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312" w:afterLines="100" w:line="596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内蒙古自治区主要农作物品种试验申请表</w:t>
      </w:r>
    </w:p>
    <w:tbl>
      <w:tblPr>
        <w:tblStyle w:val="9"/>
        <w:tblW w:w="85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369"/>
        <w:gridCol w:w="380"/>
        <w:gridCol w:w="840"/>
        <w:gridCol w:w="256"/>
        <w:gridCol w:w="320"/>
        <w:gridCol w:w="384"/>
        <w:gridCol w:w="819"/>
        <w:gridCol w:w="241"/>
        <w:gridCol w:w="513"/>
        <w:gridCol w:w="526"/>
        <w:gridCol w:w="13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作物种类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申请日期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品种名称</w:t>
            </w:r>
          </w:p>
        </w:tc>
        <w:tc>
          <w:tcPr>
            <w:tcW w:w="13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品种类型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□常规种  □杂交种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参试组别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申请单位   （加盖公章）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0" w:firstLineChars="5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选育单位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（加盖公章）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通讯地址    邮政编码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办公电话</w:t>
            </w:r>
          </w:p>
        </w:tc>
        <w:tc>
          <w:tcPr>
            <w:tcW w:w="2649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  机</w:t>
            </w:r>
          </w:p>
        </w:tc>
        <w:tc>
          <w:tcPr>
            <w:tcW w:w="28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是否转基因</w:t>
            </w:r>
          </w:p>
        </w:tc>
        <w:tc>
          <w:tcPr>
            <w:tcW w:w="31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□是</w:t>
            </w:r>
          </w:p>
        </w:tc>
        <w:tc>
          <w:tcPr>
            <w:tcW w:w="38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5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□已获授权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保护品种名称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品种权号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5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5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□保护申请中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申请保护暂定名称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申请公告号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5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555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1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□未申请保护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8572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亲本来源、选育过程及主要特征特性：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（植物新品种权保护情况、其他省市自治区审定情况、特殊品质情况等在此列出，并随附有关材料）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  <w:jc w:val="center"/>
        </w:trPr>
        <w:tc>
          <w:tcPr>
            <w:tcW w:w="8572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（品种名称）</w:t>
            </w:r>
            <w:r>
              <w:rPr>
                <w:rFonts w:hint="eastAsia"/>
                <w:color w:val="000000"/>
                <w:sz w:val="22"/>
                <w:szCs w:val="22"/>
              </w:rPr>
              <w:t>为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（选育单位）</w:t>
            </w:r>
            <w:r>
              <w:rPr>
                <w:rFonts w:hint="eastAsia"/>
                <w:color w:val="000000"/>
                <w:sz w:val="22"/>
                <w:szCs w:val="22"/>
              </w:rPr>
              <w:t>选育的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（作物）</w:t>
            </w:r>
            <w:r>
              <w:rPr>
                <w:rFonts w:hint="eastAsia"/>
                <w:color w:val="000000"/>
                <w:sz w:val="22"/>
                <w:szCs w:val="22"/>
              </w:rPr>
              <w:t>品种，本单位、本人知悉和保证填报的试验申请材料真实、准确，并承担因提交虚假申报材料或参试种子产生的全部责任。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60"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6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0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00"/>
              <w:jc w:val="center"/>
              <w:textAlignment w:val="auto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申请单位（公章）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820" w:right="440" w:hanging="6820" w:hangingChars="3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年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820" w:right="440" w:hanging="6820" w:hangingChars="310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72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盟市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农牧部门</w:t>
            </w:r>
            <w:r>
              <w:rPr>
                <w:rFonts w:hint="eastAsia"/>
                <w:color w:val="000000"/>
                <w:sz w:val="22"/>
                <w:szCs w:val="22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4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80" w:firstLine="5830" w:firstLineChars="2650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color w:val="FF0000"/>
          <w:sz w:val="18"/>
          <w:szCs w:val="18"/>
        </w:rPr>
      </w:pPr>
      <w:r>
        <w:rPr>
          <w:rFonts w:hint="eastAsia" w:ascii="方正小标宋简体" w:eastAsia="方正小标宋简体"/>
          <w:sz w:val="36"/>
          <w:szCs w:val="36"/>
        </w:rPr>
        <w:t>品种选育报告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</w:rPr>
        <w:t>【加盖</w:t>
      </w:r>
      <w:r>
        <w:rPr>
          <w:rFonts w:asciiTheme="majorEastAsia" w:hAnsiTheme="majorEastAsia" w:eastAsiaTheme="majorEastAsia"/>
          <w:b w:val="0"/>
          <w:bCs/>
          <w:color w:val="FF0000"/>
          <w:sz w:val="18"/>
          <w:szCs w:val="18"/>
        </w:rPr>
        <w:t>选育单位公章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一、品种选育过程（包括亲本组合、杂交种的亲本血缘关系、选育方法、世代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系谱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1.亲本组合：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（母本）×（父本）。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2.杂交种的亲本血缘关系：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母本来源：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（单位名称）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为基础材料，采用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（选育方法）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年选育而成，系谱来源为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若为引进亲本，可以描述为：母本来源：（自交系名称）于哪年引自哪个单位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父本来源：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（单位名称） 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为基础材料，采用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（选育方法）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年选育而成，系谱来源为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若为引进亲本，可以描述为：父本来源：（自交系名称）于哪年引自哪个单位。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3.选育方法：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（单位名称） 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母本，以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为父本组配杂交组合。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等地进行组合初级鉴定，综合表现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，平均亩产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，比对照品种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等地进行组合异地鉴定，综合表现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，平均亩产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，比对照品种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等地进行品比试验，综合表现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，平均亩产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，比对照品种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4.世代系谱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二、品种（含杂交种亲本）特征特性描述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1.杂交种特征特性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该品种出苗至成熟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天，比对照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。幼苗叶鞘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色，花丝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，花药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，颖壳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。株型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，株高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，成株叶片数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。果穗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，穗长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，穗行数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，穗轴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，籽粒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，百粒重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，籽粒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2.亲本特性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母本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该自交系全生育期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。株型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，叶片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。株高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.雄穗分枝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,花药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，花丝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,花粉量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。穗长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,穗粗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,穗行数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,千粒重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，果穗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轴，籽粒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型，抗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病，感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父本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该自交系全生育期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。株型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，叶片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。株高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.雄穗分枝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,花药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，花丝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,花粉量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。穗长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,穗粗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,穗行数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,千粒重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，果穗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轴，籽粒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型，抗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病，感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品种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标准图片（提供能够代表申请参试品种不同生育时期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且反映品种特征特性的5张5寸彩色照片，粘贴在A4纸上）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、品种主要缺陷及应当注意的问题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大田种植密度超过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株/亩时，存在倒伏风险，应注意合理密植。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五、建议的试验区域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六、栽培技术要点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品种比较试验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根据《主要农作物品种审定办法》规定，申请农作物品种试验审定的品种应当已完成同一生态类型区2个生产周期以上、多点的品种比较试验。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试验期限：不少于2个生产周期。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试验点次：每年不少于5个点。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试验代表性：所有试验点均处于同一生态类型区，该生态类型区要与所申请试验组别一致。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二、比较试验报告要求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</w:rPr>
        <w:t>【加盖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  <w:lang w:val="en-US" w:eastAsia="zh-CN"/>
        </w:rPr>
        <w:t>试验</w:t>
      </w:r>
      <w:r>
        <w:rPr>
          <w:rFonts w:asciiTheme="majorEastAsia" w:hAnsiTheme="majorEastAsia" w:eastAsiaTheme="majorEastAsia"/>
          <w:b w:val="0"/>
          <w:bCs/>
          <w:color w:val="FF0000"/>
          <w:sz w:val="18"/>
          <w:szCs w:val="18"/>
        </w:rPr>
        <w:t>单位公章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（一）试验品种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（二）试验设计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</w:rPr>
        <w:t>【根据相应生态区实际情况填写】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种植密度为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株/亩，试验采用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次重复。小区面积为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行区，行长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，行距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，株距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，四周设不少于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行的保护行。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各试验点均在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前播种完毕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记载重要生育时期（播种、出苗、抽雄、吐丝和成熟期），田间考察株高、穗位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株型、病害、倒伏倒折等情况。成熟期收获每小区收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测产，考察各品种的小区产量等指标。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承担单位，包括承担单位具体地点、试验人联系方式等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both"/>
        <w:textAlignment w:val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center"/>
        <w:textAlignment w:val="auto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试验单位及地点</w:t>
      </w:r>
    </w:p>
    <w:tbl>
      <w:tblPr>
        <w:tblStyle w:val="9"/>
        <w:tblW w:w="4858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41"/>
        <w:gridCol w:w="2849"/>
        <w:gridCol w:w="921"/>
        <w:gridCol w:w="169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0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试验</w:t>
            </w:r>
            <w:r>
              <w:rPr>
                <w:rFonts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6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试验地点（到村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2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9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both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58" w:type="pct"/>
            <w:tcBorders>
              <w:top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XX</w:t>
            </w:r>
            <w:r>
              <w:rPr>
                <w:rFonts w:hint="eastAsia"/>
                <w:color w:val="000000"/>
                <w:sz w:val="22"/>
                <w:szCs w:val="22"/>
              </w:rPr>
              <w:t>农科院粮作所</w:t>
            </w:r>
          </w:p>
        </w:tc>
        <w:tc>
          <w:tcPr>
            <w:tcW w:w="163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XX</w:t>
            </w:r>
            <w:r>
              <w:rPr>
                <w:rFonts w:hint="eastAsia"/>
                <w:color w:val="000000"/>
                <w:sz w:val="22"/>
                <w:szCs w:val="22"/>
              </w:rPr>
              <w:t>省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XX</w:t>
            </w:r>
            <w:r>
              <w:rPr>
                <w:rFonts w:hint="eastAsia"/>
                <w:color w:val="000000"/>
                <w:sz w:val="22"/>
                <w:szCs w:val="22"/>
              </w:rPr>
              <w:t>市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XX</w:t>
            </w:r>
            <w:r>
              <w:rPr>
                <w:rFonts w:hint="eastAsia"/>
                <w:color w:val="000000"/>
                <w:sz w:val="22"/>
                <w:szCs w:val="22"/>
              </w:rPr>
              <w:t>县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XX</w:t>
            </w:r>
            <w:r>
              <w:rPr>
                <w:rFonts w:hint="eastAsia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52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丁*</w:t>
            </w:r>
          </w:p>
        </w:tc>
        <w:tc>
          <w:tcPr>
            <w:tcW w:w="97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186******97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458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XXX</w:t>
            </w:r>
          </w:p>
        </w:tc>
        <w:tc>
          <w:tcPr>
            <w:tcW w:w="1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1" w:hRule="exact"/>
          <w:jc w:val="center"/>
        </w:trPr>
        <w:tc>
          <w:tcPr>
            <w:tcW w:w="458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……</w:t>
            </w:r>
          </w:p>
        </w:tc>
        <w:tc>
          <w:tcPr>
            <w:tcW w:w="1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XXX</w:t>
            </w:r>
          </w:p>
        </w:tc>
        <w:tc>
          <w:tcPr>
            <w:tcW w:w="1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firstLine="640" w:firstLineChars="200"/>
        <w:jc w:val="left"/>
        <w:textAlignment w:val="auto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试验季气候特点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</w:rPr>
        <w:t>【详细表述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  <w:lang w:val="en-US" w:eastAsia="zh-CN"/>
        </w:rPr>
        <w:t>作物</w:t>
      </w:r>
      <w:r>
        <w:rPr>
          <w:rFonts w:hint="eastAsia" w:asciiTheme="majorEastAsia" w:hAnsiTheme="majorEastAsia" w:eastAsiaTheme="majorEastAsia"/>
          <w:b w:val="0"/>
          <w:bCs/>
          <w:color w:val="FF0000"/>
          <w:sz w:val="18"/>
          <w:szCs w:val="18"/>
        </w:rPr>
        <w:t>生长期间气候特点（温度、降雨量、病虫害、极端天气等）】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试验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结果，包括各试验点数据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抗性表现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非转基因品种承诺书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right="480" w:firstLine="630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none"/>
        </w:rPr>
        <w:t>本单位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（填申请者全称）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保证申请参加试验的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XXXX（品种名称）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品种不含转基因成分，并承担因提供虚假信息产生的法律责任。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right="480" w:firstLine="2340" w:firstLineChars="650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right="480" w:firstLine="2340" w:firstLineChars="650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right="480" w:firstLine="2340" w:firstLineChars="650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申请单位负责人（签字）：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right="480" w:firstLine="2790" w:firstLineChars="775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ind w:right="1520" w:firstLine="2340" w:firstLineChars="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申请单位（公章）：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6"/>
          <w:szCs w:val="36"/>
        </w:rPr>
        <w:t>年内蒙古自治区农作物品种试验拟开设组别</w:t>
      </w:r>
    </w:p>
    <w:tbl>
      <w:tblPr>
        <w:tblStyle w:val="9"/>
        <w:tblpPr w:leftFromText="180" w:rightFromText="180" w:vertAnchor="text" w:horzAnchor="page" w:tblpX="1587" w:tblpY="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12"/>
        <w:gridCol w:w="4552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物</w:t>
            </w: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 xml:space="preserve"> 别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参考对照品种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超早熟组（≥10℃活动积温1900℃）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德美亚2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极早熟组（≥10℃活动积温1900～2100℃）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德美亚1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玉米</w:t>
            </w: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20" w:left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早熟组（≥10℃活动积温2100～2300℃）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德美亚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中早熟组（≥10℃活动积温2300～2500℃）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和育187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普通中熟组（≥10℃活动积温2500～2700℃）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先玉335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高密中熟组（≥10℃活动积温2500～2700℃）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迪卡159（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6000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株/亩）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20" w:left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中晚熟组（≥10℃活动积温2700℃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利禾1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鲜食玉米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中农大甜413、京科糯569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饲用玉米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早熟（≥10℃活动积温在1900～2300℃）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德美亚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中晚熟（≥10℃活动积温在2500～2700℃）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伊单76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小麦</w:t>
            </w: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旱作组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克春4号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水地组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农麦2号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大豆</w:t>
            </w: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超早熟组（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≥10℃活动积温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190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内豆4号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华疆2号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极早熟组（≥10℃活动积温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00～2100℃）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登科5号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早熟组（≥10℃活动积温2100～2300℃）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登科1号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中早熟组（≥10℃活动积温2300～2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00℃）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丰豆2号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合交02-69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中熟组（≥10℃活动积温2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00℃以上）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赤豆3号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水稻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东部组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早熟组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龙粳31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中熟组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龙稻20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中晚熟组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吉玉粳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jc w:val="left"/>
        <w:textAlignment w:val="auto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注：最终试验组别根据申请情况确定。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6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相关</w:t>
      </w:r>
      <w:r>
        <w:rPr>
          <w:rFonts w:hint="eastAsia" w:ascii="方正小标宋简体" w:eastAsia="方正小标宋简体"/>
          <w:sz w:val="36"/>
          <w:szCs w:val="36"/>
        </w:rPr>
        <w:t>填报要求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一、品种名称符合《农业植物品种命名规定》。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中国种业大数据平台通过农业植物品种名称检索系统（http://202.127.42.178:4000/ )进行查询，确保名称不重复。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三、农作物品种审定、农业植物新品种权和农业转基因生物安全评价中的使用名称要一致。参加国家、自治区及各省不同试验渠道（统一试验、联合体和绿色通道）的品种名称和组合必须一致。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四、杂交种和亲本不得有以下情形：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仅以数字或者英文字母组成的；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含有县级以上行政区划的地名或者公众知晓的其他国内外地名的，但地名简称、地名具有其他含义的除外；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容易对植物品种的特征、特性或者育种者身份等引起误解的，但惯用的杂交水稻品种命名除外；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与他人驰名商标、同类注册商标的名称相同或者近似，未经商标权人同意的；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品种名称与另一已经使用的知名系列品种名称近似的。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五、品种来源亲本组合表述要求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在申请植物新品种权保护、国家级和省级品种审定、品种登记时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品种亲本组合名称应保持一致，并按照以下要求进行规范表述。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1.母本在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父本在后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例：杂交种：母本为Km8，父本为Km19，则可表示为Km8×Km19。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2.杂交种用“×”表示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例：单交种：</w:t>
      </w:r>
      <w:bookmarkStart w:id="0" w:name="_Hlk150869382"/>
      <w:r>
        <w:rPr>
          <w:rFonts w:hint="eastAsia" w:ascii="仿宋_GB2312" w:hAnsi="仿宋_GB2312" w:eastAsia="仿宋_GB2312" w:cs="仿宋_GB2312"/>
          <w:bCs/>
          <w:sz w:val="32"/>
          <w:szCs w:val="32"/>
        </w:rPr>
        <w:t>a</w:t>
      </w:r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×b；双交种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“（a×b）×（c×d）；三交种：（a×b）×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 a×（b×c）。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3.常规种、无性繁殖、自交系、恢复系、三系不育系等用“／”“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例：a／b 、a／b//c。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4.回交n代用“</w:t>
      </w:r>
      <w:bookmarkStart w:id="1" w:name="_Hlk150869555"/>
      <w:r>
        <w:rPr>
          <w:rFonts w:hint="eastAsia" w:ascii="仿宋_GB2312" w:hAnsi="仿宋_GB2312" w:eastAsia="仿宋_GB2312" w:cs="仿宋_GB2312"/>
          <w:bCs/>
          <w:sz w:val="32"/>
          <w:szCs w:val="32"/>
        </w:rPr>
        <w:t>*n</w:t>
      </w:r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”表示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例：a/b//b*n、关东94／宁恢8号//宁恢8号*3。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5.野生选育、诱导变异等用文字表示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例：a化学诱变、a物理诱变、a太空辐射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aDH诱导。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6.群体和开放授粉品种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例：a群体选择、以a为母本开放授粉。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7.转基因、基因编辑、嫁接、染色体杂交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例：a（转化体）、a（基因编辑生物名称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、a+b嫁接、a+b染色体杂交。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spacing w:val="0"/>
          <w:w w:val="100"/>
          <w:sz w:val="10"/>
          <w:szCs w:val="1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备注：a、b、c、d代表品种名称。</w:t>
      </w:r>
    </w:p>
    <w:sectPr>
      <w:headerReference r:id="rId3" w:type="default"/>
      <w:footerReference r:id="rId4" w:type="default"/>
      <w:pgSz w:w="11900" w:h="16820"/>
      <w:pgMar w:top="1600" w:right="1680" w:bottom="1480" w:left="1480" w:header="0" w:footer="12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9714865</wp:posOffset>
              </wp:positionV>
              <wp:extent cx="119380" cy="1568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938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3"/>
                            <w:ind w:left="4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1313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4.95pt;height:12.35pt;width:9.4pt;mso-position-horizontal:center;mso-position-horizontal-relative:margin;mso-position-vertical-relative:page;z-index:251659264;mso-width-relative:page;mso-height-relative:page;" filled="f" stroked="f" coordsize="21600,21600" o:gfxdata="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cFJ2O1wAAAAkBAAAPAAAAAAAAAAEAIAAAADgAAABkcnMvZG93bnJldi54bWxQSwECFAAUAAAA&#10;CACHTuJAcfra0KABAAApAwAADgAAAAAAAAABACAAAAA8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"/>
                      <w:ind w:left="4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1313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CC"/>
    <w:rsid w:val="00034983"/>
    <w:rsid w:val="000F46CC"/>
    <w:rsid w:val="00276816"/>
    <w:rsid w:val="003534F2"/>
    <w:rsid w:val="003A474E"/>
    <w:rsid w:val="00506B00"/>
    <w:rsid w:val="00592BE9"/>
    <w:rsid w:val="005B39EB"/>
    <w:rsid w:val="005D71ED"/>
    <w:rsid w:val="00601907"/>
    <w:rsid w:val="00680B82"/>
    <w:rsid w:val="00681374"/>
    <w:rsid w:val="00720DDF"/>
    <w:rsid w:val="00731EFF"/>
    <w:rsid w:val="007514B6"/>
    <w:rsid w:val="007D2710"/>
    <w:rsid w:val="008C5673"/>
    <w:rsid w:val="009B6A9B"/>
    <w:rsid w:val="00B56432"/>
    <w:rsid w:val="00C847D2"/>
    <w:rsid w:val="00CB6A88"/>
    <w:rsid w:val="00D07C7E"/>
    <w:rsid w:val="00D55AF2"/>
    <w:rsid w:val="00D850F8"/>
    <w:rsid w:val="00DA0607"/>
    <w:rsid w:val="00E25AAD"/>
    <w:rsid w:val="00E55F4F"/>
    <w:rsid w:val="00F511A9"/>
    <w:rsid w:val="03896409"/>
    <w:rsid w:val="060C4B01"/>
    <w:rsid w:val="063B568C"/>
    <w:rsid w:val="06503317"/>
    <w:rsid w:val="06613ABB"/>
    <w:rsid w:val="085F4C1A"/>
    <w:rsid w:val="0A9F5F1D"/>
    <w:rsid w:val="0B2B6DAF"/>
    <w:rsid w:val="0BB21CA6"/>
    <w:rsid w:val="0D314DD5"/>
    <w:rsid w:val="0E5745BF"/>
    <w:rsid w:val="11DC1CED"/>
    <w:rsid w:val="12306B13"/>
    <w:rsid w:val="125735A8"/>
    <w:rsid w:val="13FA243C"/>
    <w:rsid w:val="14A66120"/>
    <w:rsid w:val="14DE3E26"/>
    <w:rsid w:val="150C6365"/>
    <w:rsid w:val="155362A8"/>
    <w:rsid w:val="1821268E"/>
    <w:rsid w:val="19C56A53"/>
    <w:rsid w:val="1A772897"/>
    <w:rsid w:val="1BED2887"/>
    <w:rsid w:val="1D485052"/>
    <w:rsid w:val="1D707DF5"/>
    <w:rsid w:val="203C36A6"/>
    <w:rsid w:val="206C46C2"/>
    <w:rsid w:val="20D8356F"/>
    <w:rsid w:val="21E46B06"/>
    <w:rsid w:val="22A50171"/>
    <w:rsid w:val="22B56D1E"/>
    <w:rsid w:val="23E32EED"/>
    <w:rsid w:val="251A72CE"/>
    <w:rsid w:val="270F7B55"/>
    <w:rsid w:val="27231852"/>
    <w:rsid w:val="2A025F9F"/>
    <w:rsid w:val="2D12039F"/>
    <w:rsid w:val="2DA03BFD"/>
    <w:rsid w:val="2EB37960"/>
    <w:rsid w:val="307E23E8"/>
    <w:rsid w:val="31975317"/>
    <w:rsid w:val="32026C34"/>
    <w:rsid w:val="32D83613"/>
    <w:rsid w:val="34B47F8E"/>
    <w:rsid w:val="38951994"/>
    <w:rsid w:val="38D13A7E"/>
    <w:rsid w:val="39BE15D4"/>
    <w:rsid w:val="3AAA7E69"/>
    <w:rsid w:val="3F1C5B2A"/>
    <w:rsid w:val="3FEB51AC"/>
    <w:rsid w:val="402376E2"/>
    <w:rsid w:val="434F77FF"/>
    <w:rsid w:val="44153672"/>
    <w:rsid w:val="462C207A"/>
    <w:rsid w:val="466D4529"/>
    <w:rsid w:val="4734568A"/>
    <w:rsid w:val="48401E0D"/>
    <w:rsid w:val="48581111"/>
    <w:rsid w:val="48CC18F2"/>
    <w:rsid w:val="4A121024"/>
    <w:rsid w:val="4AB65895"/>
    <w:rsid w:val="4B6E4EE3"/>
    <w:rsid w:val="4BBD537C"/>
    <w:rsid w:val="4D8471DD"/>
    <w:rsid w:val="4F1833EA"/>
    <w:rsid w:val="4FE0759D"/>
    <w:rsid w:val="521743DC"/>
    <w:rsid w:val="53867F52"/>
    <w:rsid w:val="539766EF"/>
    <w:rsid w:val="53F405DA"/>
    <w:rsid w:val="55A734CB"/>
    <w:rsid w:val="56055A68"/>
    <w:rsid w:val="5D375134"/>
    <w:rsid w:val="5D655C35"/>
    <w:rsid w:val="5E2A6A47"/>
    <w:rsid w:val="5ED03A93"/>
    <w:rsid w:val="5EE04DB6"/>
    <w:rsid w:val="5F92011E"/>
    <w:rsid w:val="60C44EA2"/>
    <w:rsid w:val="623460E6"/>
    <w:rsid w:val="634E31D8"/>
    <w:rsid w:val="64040C09"/>
    <w:rsid w:val="64E15CF6"/>
    <w:rsid w:val="65D14C99"/>
    <w:rsid w:val="65FD2A14"/>
    <w:rsid w:val="660E46E0"/>
    <w:rsid w:val="687B2AA3"/>
    <w:rsid w:val="68C301C4"/>
    <w:rsid w:val="6BD36970"/>
    <w:rsid w:val="6D9F3793"/>
    <w:rsid w:val="6DCA4775"/>
    <w:rsid w:val="6E292877"/>
    <w:rsid w:val="6E3D1B65"/>
    <w:rsid w:val="6E9A18C1"/>
    <w:rsid w:val="6F174DC6"/>
    <w:rsid w:val="6F9F6271"/>
    <w:rsid w:val="70BC3EC4"/>
    <w:rsid w:val="71650C0E"/>
    <w:rsid w:val="724A458E"/>
    <w:rsid w:val="72D21853"/>
    <w:rsid w:val="73D34C4F"/>
    <w:rsid w:val="763A403F"/>
    <w:rsid w:val="77057BFA"/>
    <w:rsid w:val="78236589"/>
    <w:rsid w:val="786E1A40"/>
    <w:rsid w:val="78A31F60"/>
    <w:rsid w:val="7BD209F2"/>
    <w:rsid w:val="7D935F5F"/>
    <w:rsid w:val="7E9C7095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260"/>
      <w:ind w:left="109"/>
      <w:outlineLvl w:val="0"/>
    </w:pPr>
    <w:rPr>
      <w:rFonts w:ascii="宋体" w:hAnsi="宋体" w:eastAsia="宋体"/>
      <w:sz w:val="35"/>
      <w:szCs w:val="35"/>
    </w:rPr>
  </w:style>
  <w:style w:type="paragraph" w:styleId="3">
    <w:name w:val="heading 2"/>
    <w:basedOn w:val="1"/>
    <w:next w:val="1"/>
    <w:unhideWhenUsed/>
    <w:qFormat/>
    <w:uiPriority w:val="9"/>
    <w:pPr>
      <w:spacing w:before="192"/>
      <w:ind w:left="113"/>
      <w:outlineLvl w:val="1"/>
    </w:pPr>
    <w:rPr>
      <w:rFonts w:ascii="宋体" w:hAnsi="宋体" w:eastAsia="宋体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767"/>
    </w:pPr>
    <w:rPr>
      <w:rFonts w:ascii="宋体" w:hAnsi="宋体" w:eastAsia="宋体"/>
      <w:sz w:val="30"/>
      <w:szCs w:val="30"/>
    </w:rPr>
  </w:style>
  <w:style w:type="paragraph" w:styleId="5">
    <w:name w:val="Body Text Indent"/>
    <w:basedOn w:val="1"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正文文本 (2)"/>
    <w:basedOn w:val="1"/>
    <w:qFormat/>
    <w:uiPriority w:val="99"/>
    <w:pPr>
      <w:shd w:val="clear" w:color="auto" w:fill="FFFFFF"/>
      <w:spacing w:before="120" w:line="351" w:lineRule="exact"/>
      <w:ind w:firstLine="380"/>
      <w:jc w:val="distribute"/>
    </w:pPr>
    <w:rPr>
      <w:rFonts w:ascii="微软雅黑" w:eastAsia="微软雅黑" w:cs="微软雅黑" w:hAnsiTheme="minorHAnsi"/>
      <w:spacing w:val="2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3038</Words>
  <Characters>3338</Characters>
  <Lines>11</Lines>
  <Paragraphs>3</Paragraphs>
  <TotalTime>44</TotalTime>
  <ScaleCrop>false</ScaleCrop>
  <LinksUpToDate>false</LinksUpToDate>
  <CharactersWithSpaces>4034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2023-11-12T19:49:00Z</dcterms:created>
  <dc:creator>lixin</dc:creator>
  <cp:lastModifiedBy>nmt</cp:lastModifiedBy>
  <cp:lastPrinted>2024-12-18T15:34:00Z</cp:lastPrinted>
  <dcterms:modified xsi:type="dcterms:W3CDTF">2024-12-18T16:41:30Z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2023-11-12T00:00:00Z</vt:filetime>
  </property>
  <property fmtid="{D5CDD505-2E9C-101B-9397-08002B2CF9AE}" pid="4" name="KSOProductBuildVer">
    <vt:lpwstr>2052-11.8.2.10422</vt:lpwstr>
  </property>
  <property fmtid="{D5CDD505-2E9C-101B-9397-08002B2CF9AE}" pid="5" name="ICV">
    <vt:lpwstr>5FA6C709EB414EB293C8C6CD487A4F88_13</vt:lpwstr>
  </property>
</Properties>
</file>