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0E55">
      <w:pPr>
        <w:snapToGrid w:val="0"/>
        <w:spacing w:line="320" w:lineRule="atLeast"/>
        <w:ind w:firstLine="5421" w:firstLineChars="1500"/>
        <w:jc w:val="both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rFonts w:hint="eastAsia"/>
          <w:b/>
          <w:bCs/>
          <w:sz w:val="36"/>
        </w:rPr>
        <w:t>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b/>
          <w:bCs/>
          <w:sz w:val="36"/>
        </w:rPr>
        <w:t>年内蒙古自治区</w:t>
      </w:r>
    </w:p>
    <w:p w14:paraId="17F7972E">
      <w:pPr>
        <w:snapToGrid w:val="0"/>
        <w:spacing w:line="320" w:lineRule="atLeast"/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普通</w:t>
      </w:r>
      <w:bookmarkStart w:id="0" w:name="_GoBack"/>
      <w:bookmarkEnd w:id="0"/>
      <w:r>
        <w:rPr>
          <w:b/>
          <w:bCs/>
          <w:sz w:val="36"/>
        </w:rPr>
        <w:t>玉米品种</w:t>
      </w:r>
      <w:r>
        <w:rPr>
          <w:rFonts w:hint="eastAsia"/>
          <w:b/>
          <w:bCs/>
          <w:sz w:val="36"/>
          <w:lang w:eastAsia="zh-CN"/>
        </w:rPr>
        <w:t>中熟高密</w:t>
      </w:r>
      <w:r>
        <w:rPr>
          <w:b/>
          <w:bCs/>
          <w:sz w:val="36"/>
        </w:rPr>
        <w:t>组二年区域试验</w:t>
      </w:r>
      <w:r>
        <w:rPr>
          <w:rFonts w:hint="eastAsia"/>
          <w:b/>
          <w:bCs/>
          <w:sz w:val="36"/>
          <w:lang w:val="en-US" w:eastAsia="zh-CN"/>
        </w:rPr>
        <w:t>情况通报</w:t>
      </w:r>
    </w:p>
    <w:p w14:paraId="19D973FF"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 w14:paraId="51CE5E3D"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 w14:paraId="2D637DB2"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 w14:paraId="1A65FBCC"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  <w:lang w:val="en-US" w:eastAsia="zh-CN"/>
        </w:rPr>
        <w:t>8</w:t>
      </w:r>
      <w:r>
        <w:rPr>
          <w:color w:val="auto"/>
          <w:sz w:val="24"/>
        </w:rPr>
        <w:t>个，对照品种为</w:t>
      </w:r>
      <w:r>
        <w:rPr>
          <w:rFonts w:hint="eastAsia"/>
          <w:color w:val="auto"/>
          <w:sz w:val="24"/>
          <w:lang w:eastAsia="zh-CN"/>
        </w:rPr>
        <w:t>迪卡</w:t>
      </w:r>
      <w:r>
        <w:rPr>
          <w:rFonts w:hint="eastAsia"/>
          <w:color w:val="auto"/>
          <w:sz w:val="24"/>
          <w:lang w:val="en-US" w:eastAsia="zh-CN"/>
        </w:rPr>
        <w:t>159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  <w:lang w:eastAsia="zh-CN"/>
        </w:rPr>
        <w:t>先玉</w:t>
      </w:r>
      <w:r>
        <w:rPr>
          <w:rFonts w:hint="eastAsia"/>
          <w:color w:val="auto"/>
          <w:sz w:val="24"/>
          <w:lang w:val="en-US" w:eastAsia="zh-CN"/>
        </w:rPr>
        <w:t>335，先玉335只做熟期对照，</w:t>
      </w:r>
      <w:r>
        <w:rPr>
          <w:color w:val="auto"/>
          <w:sz w:val="24"/>
        </w:rPr>
        <w:t>参试品种及分组见表1（详见试验方案）。</w:t>
      </w:r>
    </w:p>
    <w:p w14:paraId="05131FDC"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4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38"/>
      </w:tblGrid>
      <w:tr w14:paraId="286E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612F7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2038" w:type="dxa"/>
          </w:tcPr>
          <w:p w14:paraId="5CE90A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 w14:paraId="3BE9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6BAB3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D32A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利禾2322*</w:t>
            </w:r>
          </w:p>
        </w:tc>
      </w:tr>
      <w:tr w14:paraId="1DB6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5B9FB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8EF3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J3690*</w:t>
            </w:r>
          </w:p>
        </w:tc>
      </w:tr>
      <w:tr w14:paraId="4D16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66354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9E64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坤兴690*</w:t>
            </w:r>
          </w:p>
        </w:tc>
      </w:tr>
      <w:tr w14:paraId="29DE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77E0B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D504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豫单9953X1</w:t>
            </w:r>
          </w:p>
        </w:tc>
      </w:tr>
      <w:tr w14:paraId="2A9F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403C0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eastAsia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8EE0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HS3305</w:t>
            </w:r>
          </w:p>
        </w:tc>
      </w:tr>
      <w:tr w14:paraId="32D5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26A73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E15F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人禾689</w:t>
            </w:r>
          </w:p>
        </w:tc>
      </w:tr>
      <w:tr w14:paraId="23FA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7F4D4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eastAsia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E7C5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天翊239</w:t>
            </w:r>
          </w:p>
        </w:tc>
      </w:tr>
      <w:tr w14:paraId="6A07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 w14:paraId="3A311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hint="eastAsia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41C0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陕单803</w:t>
            </w:r>
          </w:p>
        </w:tc>
      </w:tr>
    </w:tbl>
    <w:p w14:paraId="46131B3E"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 w14:paraId="06B06D74"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</w:t>
      </w:r>
      <w:r>
        <w:rPr>
          <w:rFonts w:hint="eastAsia" w:ascii="Times New Roman" w:hAnsi="Times New Roman"/>
          <w:sz w:val="24"/>
          <w:lang w:val="en-US" w:eastAsia="zh-CN"/>
        </w:rPr>
        <w:t>60</w:t>
      </w:r>
      <w:r>
        <w:rPr>
          <w:rFonts w:ascii="Times New Roman" w:hAnsi="Times New Roman"/>
          <w:sz w:val="24"/>
        </w:rPr>
        <w:t>00株/亩。</w:t>
      </w:r>
    </w:p>
    <w:p w14:paraId="7BDE6C7A"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 w14:paraId="3C02F1C8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内蒙古丰垦种业有限责任公司</w:t>
      </w:r>
      <w:r>
        <w:rPr>
          <w:rFonts w:hint="eastAsia"/>
          <w:sz w:val="24"/>
        </w:rPr>
        <w:t>：4月份至6月上旬天气干旱气温偏低无有效降雨，6月下旬至8月末降水频繁雨量充沛，未对试验造成影响，9-10月气候正常，参试品种生育期内无特大灾害性天气，参试品种长势好产量高。</w:t>
      </w:r>
    </w:p>
    <w:p w14:paraId="3DDBBC5A">
      <w:pPr>
        <w:ind w:firstLine="723" w:firstLineChars="300"/>
        <w:rPr>
          <w:sz w:val="24"/>
        </w:rPr>
      </w:pPr>
      <w:r>
        <w:rPr>
          <w:rFonts w:hint="eastAsia"/>
          <w:b/>
          <w:i w:val="0"/>
          <w:iCs w:val="0"/>
          <w:sz w:val="24"/>
          <w:lang w:eastAsia="zh-CN"/>
        </w:rPr>
        <w:t>内蒙古西蒙种业有限公司</w:t>
      </w:r>
      <w:r>
        <w:rPr>
          <w:rFonts w:hint="eastAsia"/>
          <w:sz w:val="24"/>
        </w:rPr>
        <w:t>： 生育期间（5-9月底）≥10℃活动积温3222℃，总降水量为104.7mm，9月30日初霜，未影响正常成熟。</w:t>
      </w:r>
    </w:p>
    <w:p w14:paraId="10B5CB27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喀喇沁旗三泰种业有限公司</w:t>
      </w:r>
      <w:r>
        <w:rPr>
          <w:rFonts w:hint="eastAsia"/>
          <w:sz w:val="24"/>
        </w:rPr>
        <w:t>：8-9月降雨量偏大</w:t>
      </w:r>
    </w:p>
    <w:p w14:paraId="778C6BF9">
      <w:pPr>
        <w:ind w:firstLine="723" w:firstLineChars="300"/>
        <w:rPr>
          <w:rFonts w:hint="eastAsia"/>
          <w:b w:val="0"/>
          <w:bCs/>
          <w:i w:val="0"/>
          <w:iCs w:val="0"/>
          <w:sz w:val="24"/>
          <w:lang w:eastAsia="zh-CN"/>
        </w:rPr>
      </w:pPr>
      <w:r>
        <w:rPr>
          <w:rFonts w:hint="eastAsia"/>
          <w:b/>
          <w:i w:val="0"/>
          <w:iCs w:val="0"/>
          <w:sz w:val="24"/>
        </w:rPr>
        <w:t>通辽市农牧科学研究所</w:t>
      </w:r>
      <w:r>
        <w:rPr>
          <w:rFonts w:hint="eastAsia"/>
          <w:b/>
          <w:i w:val="0"/>
          <w:iCs w:val="0"/>
          <w:sz w:val="24"/>
          <w:lang w:eastAsia="zh-CN"/>
        </w:rPr>
        <w:t>：</w:t>
      </w:r>
      <w:r>
        <w:rPr>
          <w:rFonts w:hint="eastAsia"/>
          <w:b w:val="0"/>
          <w:bCs/>
          <w:i w:val="0"/>
          <w:iCs w:val="0"/>
          <w:sz w:val="24"/>
          <w:lang w:eastAsia="zh-CN"/>
        </w:rPr>
        <w:t>本年度生育期间≥10℃活动积温3381.6℃，较常年高55.4℃。总降水量456.2mm，较常年多64.8mm。总日照时数1260.9时，较常年多22.0时。7、8月份降水天气较多且集中，玉米开花授粉受到影响，部分品种秃尖程度有所增加。8月24日受大风降水强对流天气影响，导致部分品种不同程度倒伏、倒折情况。田间植株叶斑病发病较往年轻。无霜期182天，初霜日10月8日，未对品种正常成熟造成影响。</w:t>
      </w:r>
    </w:p>
    <w:p w14:paraId="4E37261E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内蒙古蒙龙种业科技有限公司</w:t>
      </w:r>
      <w:r>
        <w:rPr>
          <w:rFonts w:hint="eastAsia"/>
          <w:sz w:val="24"/>
        </w:rPr>
        <w:t>：本年度温度比往年要低，7-8月份高温天气少，降雨达到500mm，整体比去年高300多mm，4月末降雨导致播种时地温偏低，不利于出苗，5月至7月初无有效降雨，7月之后降雨偏多导致气温上不去，试验品种生育期延长。</w:t>
      </w:r>
    </w:p>
    <w:p w14:paraId="1794AB08">
      <w:pPr>
        <w:ind w:firstLine="723" w:firstLineChars="3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鄂尔多斯市农牧业科学研究院</w:t>
      </w:r>
      <w:r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2024年前期温度正常，玉米生长正常，但在玉米授粉花期受高温影响，9月上中旬又遇连续阴雨寡照影响</w:t>
      </w:r>
    </w:p>
    <w:p w14:paraId="61D7F02C">
      <w:pPr>
        <w:jc w:val="left"/>
        <w:rPr>
          <w:rFonts w:eastAsia="黑体"/>
          <w:b/>
          <w:bCs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 xml:space="preserve">     </w:t>
      </w:r>
      <w:r>
        <w:rPr>
          <w:rFonts w:hint="eastAsia"/>
          <w:b/>
          <w:bCs w:val="0"/>
          <w:sz w:val="24"/>
          <w:lang w:eastAsia="zh-CN"/>
        </w:rPr>
        <w:t>内蒙古自治区农牧科学院</w:t>
      </w:r>
      <w:r>
        <w:rPr>
          <w:rFonts w:hint="eastAsia"/>
          <w:b w:val="0"/>
          <w:bCs/>
          <w:sz w:val="24"/>
          <w:lang w:eastAsia="zh-CN"/>
        </w:rPr>
        <w:t>：本年度气候特点（主要是苗期气温较高，玉米生长发育较快，7月中下旬高温、干旱，9月降雨多，天气连阴雨多寡照气温偏低，对实验影响较小。</w:t>
      </w:r>
    </w:p>
    <w:p w14:paraId="2912085D"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pPr w:leftFromText="180" w:rightFromText="180" w:vertAnchor="text" w:horzAnchor="page" w:tblpX="2411" w:tblpY="347"/>
        <w:tblOverlap w:val="never"/>
        <w:tblW w:w="1207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43"/>
        <w:gridCol w:w="1560"/>
        <w:gridCol w:w="1545"/>
        <w:gridCol w:w="1533"/>
        <w:gridCol w:w="1302"/>
        <w:gridCol w:w="1278"/>
        <w:gridCol w:w="1737"/>
        <w:gridCol w:w="1575"/>
      </w:tblGrid>
      <w:tr w14:paraId="6E7C51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4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60FD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F18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鄂尔多斯市农牧业科学研究院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A19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1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9DF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88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通辽市农牧科学研究所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31F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473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喀喇沁旗三泰种业有限公司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4A9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内蒙古自治区农牧业科学院</w:t>
            </w:r>
          </w:p>
        </w:tc>
      </w:tr>
      <w:tr w14:paraId="42A42B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054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917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常国有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5D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刘国海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C4D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267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包额尔敦嘎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847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陶昕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FA0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王久丰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A6F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薛春雷</w:t>
            </w:r>
          </w:p>
        </w:tc>
      </w:tr>
      <w:tr w14:paraId="6DCE1A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1EA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7D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908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8A3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CAE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92F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DFD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E28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575D9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ACA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B1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965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631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C42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B5E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E33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D46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 w14:paraId="404E7B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AB0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9C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67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CD1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521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057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0B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FD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 w14:paraId="023E34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CD7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D47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A49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C98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FD8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B04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B99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F99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475E2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36B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小区行长</w:t>
            </w:r>
            <w:r>
              <w:rPr>
                <w:rStyle w:val="12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B0E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1FF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54A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0E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67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321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15D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 w14:paraId="51B50C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FFD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行距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EFF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3B2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B86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B78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8E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C66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8D2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 </w:t>
            </w:r>
          </w:p>
        </w:tc>
      </w:tr>
      <w:tr w14:paraId="634E4E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F1B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株距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7BE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986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AE2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CDA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15B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0B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473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 w14:paraId="5E0FC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82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实际小区面积</w:t>
            </w:r>
            <w:r>
              <w:rPr>
                <w:rStyle w:val="12"/>
                <w:rFonts w:eastAsia="宋体"/>
                <w:lang w:val="en-US" w:eastAsia="zh-CN" w:bidi="ar"/>
              </w:rPr>
              <w:t>(m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547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ACA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DFA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AC9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A7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B59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C65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</w:tr>
      <w:tr w14:paraId="0C896C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F3F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实际密度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株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4B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6006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BF8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6006 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ECF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6006 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3AA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5995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18C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043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F19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6001 </w:t>
            </w:r>
          </w:p>
        </w:tc>
      </w:tr>
      <w:tr w14:paraId="643CC9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2AF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790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冬汇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A05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41C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A40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B71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春汇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A3B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5E3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 w14:paraId="0E9781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1CB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3A3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AB6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F2B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451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63E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DF0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074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</w:tr>
      <w:tr w14:paraId="28B1D7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65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播种期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C0F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DCA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ADA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5/7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E6D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0FA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EA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5/4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E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</w:tr>
      <w:tr w14:paraId="68697A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5E3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定苗期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0A7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5/24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B93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E61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6/7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AC1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6/8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CAA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5/20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322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5/29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CEF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5/24</w:t>
            </w:r>
          </w:p>
        </w:tc>
      </w:tr>
      <w:tr w14:paraId="5DF43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136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收获期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F04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8A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10/17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BFC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10/14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865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235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10/15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C67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D67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</w:tr>
      <w:tr w14:paraId="2F7E7B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D45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955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5B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308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551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07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1E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82607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4F7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0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030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AA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D30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9ED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A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4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 w14:paraId="7BCBAB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DE7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基肥用量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B5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C3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8B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D1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7A0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EF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01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 w14:paraId="1AF187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280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0E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B7F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C26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EFA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D011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017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4B9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</w:tr>
      <w:tr w14:paraId="797DF6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B0F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种肥量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0F4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269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C03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22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CB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CE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C65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</w:tr>
      <w:tr w14:paraId="05EDE0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8F9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634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65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28E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817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06A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10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C7F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9C7B5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12C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A70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A6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F1E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5C3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082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尿素、尿素、、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E25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1B9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 w14:paraId="4DB1D6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1543" w:type="dxa"/>
            <w:vAlign w:val="center"/>
          </w:tcPr>
          <w:p w14:paraId="03DD8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追肥量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0F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FCB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3322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809C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1E3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30、20、、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BCDD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BE3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60、、、</w:t>
            </w:r>
          </w:p>
        </w:tc>
      </w:tr>
    </w:tbl>
    <w:p w14:paraId="098F0011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</w:pPr>
    </w:p>
    <w:p w14:paraId="1321D645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color w:val="FF0000"/>
          <w:sz w:val="24"/>
        </w:rPr>
        <w:sectPr>
          <w:footerReference r:id="rId3" w:type="even"/>
          <w:pgSz w:w="16838" w:h="11906" w:orient="landscape"/>
          <w:pgMar w:top="1361" w:right="1418" w:bottom="794" w:left="1134" w:header="851" w:footer="680" w:gutter="0"/>
          <w:pgNumType w:start="1"/>
          <w:cols w:space="425" w:num="1"/>
          <w:docGrid w:linePitch="312" w:charSpace="0"/>
        </w:sectPr>
      </w:pPr>
    </w:p>
    <w:p w14:paraId="7EB18334"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>试验执行情况</w:t>
      </w:r>
    </w:p>
    <w:p w14:paraId="1684229A">
      <w:pPr>
        <w:widowControl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本年度试验设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个试验点，各试点均设在地势平坦、肥力中等偏上、有灌溉条件的试验地中，</w:t>
      </w:r>
      <w:r>
        <w:rPr>
          <w:rFonts w:hint="eastAsia"/>
          <w:color w:val="FF0000"/>
          <w:sz w:val="24"/>
          <w:lang w:eastAsia="zh-CN"/>
        </w:rPr>
        <w:t>西蒙种业试点试验密度为</w:t>
      </w:r>
      <w:r>
        <w:rPr>
          <w:rFonts w:hint="eastAsia"/>
          <w:color w:val="FF0000"/>
          <w:sz w:val="24"/>
          <w:lang w:val="en-US" w:eastAsia="zh-CN"/>
        </w:rPr>
        <w:t>5500株/亩</w:t>
      </w:r>
      <w:r>
        <w:rPr>
          <w:rFonts w:hint="eastAsia"/>
          <w:sz w:val="24"/>
          <w:lang w:val="en-US" w:eastAsia="zh-CN"/>
        </w:rPr>
        <w:t>。</w:t>
      </w:r>
      <w:r>
        <w:rPr>
          <w:sz w:val="24"/>
        </w:rPr>
        <w:t>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由自治区专家组统一组织联合测产，</w:t>
      </w:r>
      <w:r>
        <w:rPr>
          <w:sz w:val="24"/>
        </w:rPr>
        <w:t>试验执行情况见表2。</w:t>
      </w:r>
    </w:p>
    <w:p w14:paraId="65648051"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 w14:paraId="595340BE">
      <w:pPr>
        <w:outlineLvl w:val="0"/>
        <w:rPr>
          <w:rFonts w:hint="default" w:eastAsia="黑体"/>
          <w:b/>
          <w:bCs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sz w:val="24"/>
          <w:szCs w:val="24"/>
          <w:lang w:eastAsia="zh-CN"/>
        </w:rPr>
        <w:t>西蒙试点试验密度不符合试验方案，通辽农科所试点</w:t>
      </w:r>
      <w:r>
        <w:rPr>
          <w:rFonts w:hint="eastAsia" w:eastAsia="黑体"/>
          <w:b/>
          <w:bCs/>
          <w:sz w:val="24"/>
          <w:szCs w:val="24"/>
          <w:lang w:val="en-US" w:eastAsia="zh-CN"/>
        </w:rPr>
        <w:t>37.5%的品种缺苗20%以上，这2个点的产量数据不汇总。</w:t>
      </w:r>
    </w:p>
    <w:p w14:paraId="466854A2"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 w14:paraId="2F6C6802">
      <w:pPr>
        <w:widowControl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对产量结果进行联合方差分析（见表3）：</w:t>
      </w:r>
      <w:r>
        <w:rPr>
          <w:rFonts w:hint="eastAsia" w:cs="Times New Roman"/>
          <w:color w:val="auto"/>
          <w:sz w:val="24"/>
          <w:szCs w:val="24"/>
          <w:lang w:eastAsia="zh-CN"/>
        </w:rPr>
        <w:t>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密2</w:t>
      </w:r>
      <w:r>
        <w:rPr>
          <w:rFonts w:hint="eastAsia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点）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试点间、品种间差异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均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达极显著水平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p&lt;0.01)。</w:t>
      </w:r>
    </w:p>
    <w:p w14:paraId="113F9F6A">
      <w:pPr>
        <w:tabs>
          <w:tab w:val="left" w:pos="8820"/>
        </w:tabs>
        <w:ind w:firstLine="482" w:firstLineChars="200"/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表3  方差分析表</w:t>
      </w:r>
    </w:p>
    <w:tbl>
      <w:tblPr>
        <w:tblStyle w:val="6"/>
        <w:tblW w:w="821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  <w:gridCol w:w="780"/>
      </w:tblGrid>
      <w:tr w14:paraId="4AC097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0" w:type="dxa"/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F474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5B1AF6"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自由度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5479D1"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平方和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983510"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90C9796"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766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Prob. </w:t>
            </w:r>
          </w:p>
        </w:tc>
      </w:tr>
      <w:tr w14:paraId="10B100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B536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变异原因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D9EF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8E98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F96B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3E0D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68DA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F0.05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auto"/>
            <w:noWrap/>
          </w:tcPr>
          <w:p w14:paraId="05904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F0.01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</w:tr>
      <w:tr w14:paraId="31CBC2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08A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品种间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86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0AB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169.6998 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D28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8.0809 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7C9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42.5647 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F6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14:paraId="6706B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2.8574 </w:t>
            </w:r>
          </w:p>
        </w:tc>
      </w:tr>
      <w:tr w14:paraId="1CBD8C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1FF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重复间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733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0B6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0.0082 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723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0.0082 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E3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0.0429 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47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4.3248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083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8.0166 </w:t>
            </w:r>
          </w:p>
        </w:tc>
      </w:tr>
      <w:tr w14:paraId="1F1DB1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583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DD0F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1D48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3.9869 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A5C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0.1899 </w:t>
            </w: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666B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7B54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874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942E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77839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总变异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AFD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BF2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173.6948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526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4.0394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2CA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19D9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</w:tcPr>
          <w:p w14:paraId="50527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F8CA6D2">
      <w:pPr>
        <w:tabs>
          <w:tab w:val="left" w:pos="8820"/>
        </w:tabs>
        <w:snapToGrid w:val="0"/>
        <w:spacing w:before="50" w:after="50"/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</w:pPr>
    </w:p>
    <w:p w14:paraId="448C5FF4">
      <w:pPr>
        <w:tabs>
          <w:tab w:val="left" w:pos="8820"/>
        </w:tabs>
        <w:jc w:val="center"/>
        <w:rPr>
          <w:rFonts w:eastAsia="黑体"/>
          <w:b/>
          <w:bCs/>
          <w:color w:val="FF0000"/>
          <w:sz w:val="24"/>
        </w:rPr>
      </w:pPr>
    </w:p>
    <w:p w14:paraId="6D458A27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2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 w14:paraId="07B5A113">
      <w:pPr>
        <w:ind w:firstLine="480" w:firstLineChars="200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对照</w:t>
      </w:r>
      <w:r>
        <w:rPr>
          <w:rFonts w:hint="default" w:ascii="Times New Roman" w:hAnsi="Times New Roman" w:cs="Times New Roman"/>
          <w:sz w:val="24"/>
          <w:lang w:eastAsia="zh-CN"/>
        </w:rPr>
        <w:t>迪卡</w:t>
      </w:r>
      <w:r>
        <w:rPr>
          <w:rFonts w:hint="default" w:ascii="Times New Roman" w:hAnsi="Times New Roman" w:cs="Times New Roman"/>
          <w:sz w:val="24"/>
          <w:lang w:val="en-US" w:eastAsia="zh-CN"/>
        </w:rPr>
        <w:t>159，</w:t>
      </w:r>
      <w:r>
        <w:rPr>
          <w:rFonts w:hint="default" w:ascii="Times New Roman" w:hAnsi="Times New Roman" w:cs="Times New Roman"/>
          <w:sz w:val="24"/>
        </w:rPr>
        <w:t>平均亩产</w:t>
      </w:r>
      <w:r>
        <w:rPr>
          <w:rFonts w:hint="default" w:ascii="Times New Roman" w:hAnsi="Times New Roman" w:cs="Times New Roman"/>
          <w:bCs/>
          <w:sz w:val="24"/>
          <w:lang w:val="en-US" w:eastAsia="zh-CN"/>
        </w:rPr>
        <w:t>977.4</w:t>
      </w:r>
      <w:r>
        <w:rPr>
          <w:rFonts w:hint="default" w:ascii="Times New Roman" w:hAnsi="Times New Roman" w:cs="Times New Roman"/>
          <w:bCs/>
          <w:sz w:val="24"/>
        </w:rPr>
        <w:t>kg，</w:t>
      </w:r>
      <w:r>
        <w:rPr>
          <w:rFonts w:hint="default" w:ascii="Times New Roman" w:hAnsi="Times New Roman" w:cs="Times New Roman"/>
          <w:sz w:val="24"/>
        </w:rPr>
        <w:t>排第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位，</w:t>
      </w:r>
      <w:r>
        <w:rPr>
          <w:rFonts w:hint="default" w:ascii="Times New Roman" w:hAnsi="Times New Roman" w:cs="Times New Roman"/>
          <w:sz w:val="24"/>
          <w:lang w:val="en-US" w:eastAsia="zh-CN"/>
        </w:rPr>
        <w:t>J3691</w:t>
      </w:r>
      <w:r>
        <w:rPr>
          <w:rFonts w:hint="default" w:ascii="Times New Roman" w:hAnsi="Times New Roman" w:cs="Times New Roman"/>
          <w:sz w:val="24"/>
        </w:rPr>
        <w:t>较对照</w:t>
      </w:r>
      <w:r>
        <w:rPr>
          <w:rFonts w:hint="default" w:ascii="Times New Roman" w:hAnsi="Times New Roman" w:cs="Times New Roman"/>
          <w:sz w:val="24"/>
          <w:lang w:eastAsia="zh-CN"/>
        </w:rPr>
        <w:t>迪卡</w:t>
      </w:r>
      <w:r>
        <w:rPr>
          <w:rFonts w:hint="default" w:ascii="Times New Roman" w:hAnsi="Times New Roman" w:cs="Times New Roman"/>
          <w:sz w:val="24"/>
          <w:lang w:val="en-US" w:eastAsia="zh-CN"/>
        </w:rPr>
        <w:t>159</w:t>
      </w:r>
      <w:r>
        <w:rPr>
          <w:rFonts w:hint="default" w:ascii="Times New Roman" w:hAnsi="Times New Roman" w:cs="Times New Roman"/>
          <w:sz w:val="24"/>
        </w:rPr>
        <w:t>增产</w:t>
      </w:r>
      <w:r>
        <w:rPr>
          <w:rFonts w:hint="default" w:ascii="Times New Roman" w:hAnsi="Times New Roman" w:cs="Times New Roman"/>
          <w:sz w:val="24"/>
          <w:lang w:val="en-US" w:eastAsia="zh-CN"/>
        </w:rPr>
        <w:t>10.8</w:t>
      </w:r>
      <w:r>
        <w:rPr>
          <w:rFonts w:hint="default" w:ascii="Times New Roman" w:hAnsi="Times New Roman" w:cs="Times New Roman"/>
          <w:sz w:val="24"/>
        </w:rPr>
        <w:t>%</w:t>
      </w:r>
      <w:r>
        <w:rPr>
          <w:rFonts w:hint="default" w:ascii="Times New Roman" w:hAnsi="Times New Roman" w:cs="Times New Roman"/>
          <w:sz w:val="24"/>
          <w:lang w:eastAsia="zh-CN"/>
        </w:rPr>
        <w:t>，利禾</w:t>
      </w:r>
      <w:r>
        <w:rPr>
          <w:rFonts w:hint="default" w:ascii="Times New Roman" w:hAnsi="Times New Roman" w:cs="Times New Roman"/>
          <w:sz w:val="24"/>
          <w:lang w:val="en-US" w:eastAsia="zh-CN"/>
        </w:rPr>
        <w:t>2322较对照迪卡159增产5.6%，坤兴690较对照迪卡159增产3.8，</w:t>
      </w:r>
      <w:r>
        <w:rPr>
          <w:rFonts w:hint="default" w:ascii="Times New Roman" w:hAnsi="Times New Roman" w:cs="Times New Roman"/>
          <w:sz w:val="24"/>
          <w:lang w:eastAsia="zh-CN"/>
        </w:rPr>
        <w:t>其他品种较对照迪卡</w:t>
      </w:r>
      <w:r>
        <w:rPr>
          <w:rFonts w:hint="default" w:ascii="Times New Roman" w:hAnsi="Times New Roman" w:cs="Times New Roman"/>
          <w:sz w:val="24"/>
          <w:lang w:val="en-US" w:eastAsia="zh-CN"/>
        </w:rPr>
        <w:t>159增产全部低于3%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 w14:paraId="5E2964A1">
      <w:pPr>
        <w:ind w:firstLine="480" w:firstLineChars="200"/>
        <w:rPr>
          <w:sz w:val="24"/>
        </w:rPr>
      </w:pPr>
    </w:p>
    <w:p w14:paraId="52E49DA8"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3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 w14:paraId="43B0E683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J3691产量较对照迪卡159：5点5增0减，坤兴690产量较对照迪卡159:5点4增1减，利禾2322、人禾689、HS3305、豫单9953X1较对照迪卡159:5点3增2减，</w:t>
      </w:r>
      <w:r>
        <w:rPr>
          <w:rFonts w:hint="eastAsia" w:ascii="宋体" w:hAnsi="宋体" w:eastAsia="宋体" w:cs="宋体"/>
          <w:sz w:val="24"/>
        </w:rPr>
        <w:t>其他品种增产点次未达到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点。</w:t>
      </w:r>
    </w:p>
    <w:p w14:paraId="4CD2E1F6">
      <w:pPr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 w14:paraId="0C721B73"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</w:t>
      </w:r>
      <w:r>
        <w:rPr>
          <w:rFonts w:hint="eastAsia" w:ascii="Times New Roman" w:hAnsi="Times New Roman"/>
          <w:b/>
          <w:kern w:val="0"/>
          <w:sz w:val="24"/>
          <w:lang w:val="en-US" w:eastAsia="zh-CN"/>
        </w:rPr>
        <w:t>4</w:t>
      </w:r>
      <w:r>
        <w:rPr>
          <w:rFonts w:ascii="Times New Roman" w:hAnsi="Times New Roman"/>
          <w:b/>
          <w:kern w:val="0"/>
          <w:sz w:val="24"/>
        </w:rPr>
        <w:t>.1生育期</w:t>
      </w:r>
    </w:p>
    <w:p w14:paraId="218CD2F1">
      <w:pPr>
        <w:pStyle w:val="3"/>
        <w:tabs>
          <w:tab w:val="left" w:pos="8820"/>
        </w:tabs>
        <w:spacing w:before="50" w:after="50"/>
        <w:ind w:firstLine="470" w:firstLineChars="19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对照迪卡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159平均生育期为129.6天，</w:t>
      </w:r>
      <w:r>
        <w:rPr>
          <w:rFonts w:hint="default" w:ascii="Times New Roman" w:hAnsi="Times New Roman" w:cs="Times New Roman"/>
          <w:sz w:val="24"/>
          <w:szCs w:val="24"/>
        </w:rPr>
        <w:t>对照先玉335平均生育期为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128.8</w:t>
      </w:r>
      <w:r>
        <w:rPr>
          <w:rFonts w:hint="default" w:ascii="Times New Roman" w:hAnsi="Times New Roman" w:cs="Times New Roman"/>
          <w:sz w:val="24"/>
          <w:szCs w:val="24"/>
        </w:rPr>
        <w:t>天，参试品种生育期在1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29.9</w:t>
      </w:r>
      <w:r>
        <w:rPr>
          <w:rFonts w:hint="default" w:ascii="Times New Roman" w:hAnsi="Times New Roman" w:cs="Times New Roman"/>
          <w:sz w:val="24"/>
          <w:szCs w:val="24"/>
        </w:rPr>
        <w:t>～13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天，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所有品种生育期较对照迪卡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159、先玉335都不高于3天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7E8B251C"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hint="eastAsia" w:ascii="Times New Roman" w:hAnsi="Times New Roman"/>
          <w:b/>
          <w:sz w:val="24"/>
          <w:lang w:val="en-US" w:eastAsia="zh-CN"/>
        </w:rPr>
        <w:t>4</w:t>
      </w:r>
      <w:r>
        <w:rPr>
          <w:rFonts w:ascii="Times New Roman" w:hAnsi="Times New Roman"/>
          <w:b/>
          <w:sz w:val="24"/>
        </w:rPr>
        <w:t>.2收获时籽粒含水率</w:t>
      </w:r>
    </w:p>
    <w:p w14:paraId="0ACA701E">
      <w:pPr>
        <w:pStyle w:val="3"/>
        <w:spacing w:before="50" w:after="50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对照迪卡</w:t>
      </w:r>
      <w:r>
        <w:rPr>
          <w:rFonts w:hint="eastAsia" w:ascii="宋体" w:hAnsi="宋体" w:eastAsia="宋体" w:cs="宋体"/>
          <w:sz w:val="24"/>
          <w:lang w:val="en-US" w:eastAsia="zh-CN"/>
        </w:rPr>
        <w:t>159收获时籽粒平均含水率26.23%。</w:t>
      </w:r>
      <w:r>
        <w:rPr>
          <w:rFonts w:hint="eastAsia" w:ascii="宋体" w:hAnsi="宋体" w:eastAsia="宋体" w:cs="宋体"/>
          <w:sz w:val="24"/>
        </w:rPr>
        <w:t>对照先玉335收获时籽粒</w:t>
      </w:r>
      <w:r>
        <w:rPr>
          <w:rFonts w:hint="eastAsia" w:ascii="宋体" w:hAnsi="宋体" w:eastAsia="宋体" w:cs="宋体"/>
          <w:sz w:val="24"/>
          <w:lang w:eastAsia="zh-CN"/>
        </w:rPr>
        <w:t>平均</w:t>
      </w:r>
      <w:r>
        <w:rPr>
          <w:rFonts w:hint="eastAsia" w:ascii="宋体" w:hAnsi="宋体" w:eastAsia="宋体" w:cs="宋体"/>
          <w:sz w:val="24"/>
        </w:rPr>
        <w:t>含水率均为2</w:t>
      </w:r>
      <w:r>
        <w:rPr>
          <w:rFonts w:hint="eastAsia" w:ascii="宋体" w:hAnsi="宋体" w:eastAsia="宋体" w:cs="宋体"/>
          <w:sz w:val="24"/>
          <w:lang w:val="en-US" w:eastAsia="zh-CN"/>
        </w:rPr>
        <w:t>6.64</w:t>
      </w:r>
      <w:r>
        <w:rPr>
          <w:rFonts w:hint="eastAsia" w:ascii="宋体" w:hAnsi="宋体" w:eastAsia="宋体" w:cs="宋体"/>
          <w:sz w:val="24"/>
        </w:rPr>
        <w:t>%，参试品种为2</w:t>
      </w:r>
      <w:r>
        <w:rPr>
          <w:rFonts w:hint="eastAsia" w:ascii="宋体" w:hAnsi="宋体" w:eastAsia="宋体" w:cs="宋体"/>
          <w:sz w:val="24"/>
          <w:lang w:val="en-US" w:eastAsia="zh-CN"/>
        </w:rPr>
        <w:t>6.33</w:t>
      </w:r>
      <w:r>
        <w:rPr>
          <w:rFonts w:hint="eastAsia" w:ascii="宋体" w:hAnsi="宋体" w:eastAsia="宋体" w:cs="宋体"/>
          <w:sz w:val="24"/>
        </w:rPr>
        <w:t>%～</w:t>
      </w:r>
      <w:r>
        <w:rPr>
          <w:rFonts w:hint="eastAsia" w:ascii="宋体" w:hAnsi="宋体" w:eastAsia="宋体" w:cs="宋体"/>
          <w:sz w:val="24"/>
          <w:lang w:val="en-US" w:eastAsia="zh-CN"/>
        </w:rPr>
        <w:t>30.54</w:t>
      </w:r>
      <w:r>
        <w:rPr>
          <w:rFonts w:hint="eastAsia" w:ascii="宋体" w:hAnsi="宋体" w:eastAsia="宋体" w:cs="宋体"/>
          <w:sz w:val="24"/>
        </w:rPr>
        <w:t>%，</w:t>
      </w:r>
      <w:r>
        <w:rPr>
          <w:rFonts w:hint="eastAsia" w:ascii="宋体" w:hAnsi="宋体" w:eastAsia="宋体" w:cs="宋体"/>
          <w:sz w:val="24"/>
          <w:lang w:eastAsia="zh-CN"/>
        </w:rPr>
        <w:t>坤兴</w:t>
      </w:r>
      <w:r>
        <w:rPr>
          <w:rFonts w:hint="eastAsia" w:ascii="宋体" w:hAnsi="宋体" w:eastAsia="宋体" w:cs="宋体"/>
          <w:sz w:val="24"/>
          <w:lang w:val="en-US" w:eastAsia="zh-CN"/>
        </w:rPr>
        <w:t>690较对照迪卡159高4.3个百分点，较先玉335高3.9个百分点；</w:t>
      </w:r>
      <w:r>
        <w:rPr>
          <w:rFonts w:hint="eastAsia" w:ascii="宋体" w:hAnsi="宋体" w:eastAsia="宋体" w:cs="宋体"/>
          <w:sz w:val="24"/>
          <w:lang w:eastAsia="zh-CN"/>
        </w:rPr>
        <w:t>所有品种含水率较对照都不高</w:t>
      </w:r>
      <w:r>
        <w:rPr>
          <w:rFonts w:hint="eastAsia" w:ascii="宋体" w:hAnsi="宋体" w:eastAsia="宋体" w:cs="宋体"/>
          <w:sz w:val="24"/>
          <w:lang w:val="en-US" w:eastAsia="zh-CN"/>
        </w:rPr>
        <w:t>3个百分点</w:t>
      </w:r>
      <w:r>
        <w:rPr>
          <w:rFonts w:hint="eastAsia" w:ascii="宋体" w:hAnsi="宋体" w:eastAsia="宋体" w:cs="宋体"/>
          <w:sz w:val="24"/>
        </w:rPr>
        <w:t>。</w:t>
      </w:r>
    </w:p>
    <w:p w14:paraId="4291F3B3"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 w14:paraId="383A62E7">
      <w:pPr>
        <w:rPr>
          <w:sz w:val="24"/>
        </w:rPr>
      </w:pPr>
      <w:r>
        <w:rPr>
          <w:b/>
          <w:bCs/>
          <w:sz w:val="28"/>
        </w:rPr>
        <w:t>6.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eastAsia="楷体_GB2312"/>
          <w:b/>
          <w:bCs/>
          <w:sz w:val="28"/>
        </w:rPr>
        <w:t>综合抗性：</w:t>
      </w:r>
    </w:p>
    <w:p w14:paraId="51861E67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对照先玉</w:t>
      </w:r>
      <w:r>
        <w:rPr>
          <w:rFonts w:hint="eastAsia" w:ascii="宋体" w:hAnsi="宋体" w:eastAsia="宋体" w:cs="宋体"/>
          <w:sz w:val="24"/>
          <w:lang w:val="en-US" w:eastAsia="zh-CN"/>
        </w:rPr>
        <w:t>335</w:t>
      </w:r>
      <w:r>
        <w:rPr>
          <w:rFonts w:hint="eastAsia" w:ascii="宋体" w:hAnsi="宋体" w:eastAsia="宋体" w:cs="宋体"/>
          <w:kern w:val="0"/>
          <w:sz w:val="24"/>
        </w:rPr>
        <w:t>成熟期与收获期倒伏</w:t>
      </w:r>
      <w:r>
        <w:rPr>
          <w:rFonts w:hint="eastAsia" w:ascii="宋体" w:hAnsi="宋体" w:eastAsia="宋体" w:cs="宋体"/>
          <w:sz w:val="24"/>
        </w:rPr>
        <w:t>倒折率和</w:t>
      </w:r>
      <w:r>
        <w:rPr>
          <w:rFonts w:hint="eastAsia" w:ascii="宋体" w:hAnsi="宋体" w:eastAsia="宋体" w:cs="宋体"/>
          <w:sz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lang w:val="en-US" w:eastAsia="zh-CN"/>
        </w:rPr>
        <w:t>7.5%，</w:t>
      </w:r>
      <w:r>
        <w:rPr>
          <w:rFonts w:hint="eastAsia" w:ascii="宋体" w:hAnsi="宋体" w:eastAsia="宋体" w:cs="宋体"/>
          <w:sz w:val="24"/>
        </w:rPr>
        <w:t>所有参试品种</w:t>
      </w:r>
      <w:r>
        <w:rPr>
          <w:rFonts w:hint="eastAsia" w:ascii="宋体" w:hAnsi="宋体" w:eastAsia="宋体" w:cs="宋体"/>
          <w:kern w:val="0"/>
          <w:sz w:val="24"/>
        </w:rPr>
        <w:t>成熟期与收获期倒伏</w:t>
      </w:r>
      <w:r>
        <w:rPr>
          <w:rFonts w:hint="eastAsia" w:ascii="宋体" w:hAnsi="宋体" w:eastAsia="宋体" w:cs="宋体"/>
          <w:sz w:val="24"/>
        </w:rPr>
        <w:t>倒折率和均在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.0%以下，病虫害发生较轻，田间综合抗性较好。</w:t>
      </w:r>
    </w:p>
    <w:p w14:paraId="3C48CCCD"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>6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 w14:paraId="5F989A96">
      <w:pPr>
        <w:pStyle w:val="3"/>
        <w:spacing w:before="50" w:after="50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参试</w:t>
      </w:r>
      <w:r>
        <w:rPr>
          <w:rFonts w:hint="eastAsia" w:ascii="宋体" w:hAnsi="宋体" w:eastAsia="宋体" w:cs="宋体"/>
          <w:kern w:val="0"/>
          <w:sz w:val="24"/>
        </w:rPr>
        <w:t>品种平均</w:t>
      </w:r>
      <w:r>
        <w:rPr>
          <w:rFonts w:hint="eastAsia" w:ascii="宋体" w:hAnsi="宋体" w:eastAsia="宋体" w:cs="宋体"/>
          <w:sz w:val="24"/>
        </w:rPr>
        <w:t>穗长在</w:t>
      </w:r>
      <w:r>
        <w:rPr>
          <w:rFonts w:hint="eastAsia" w:ascii="宋体" w:hAnsi="宋体" w:eastAsia="宋体" w:cs="宋体"/>
          <w:sz w:val="24"/>
          <w:lang w:val="en-US" w:eastAsia="zh-CN"/>
        </w:rPr>
        <w:t>16.3</w:t>
      </w:r>
      <w:r>
        <w:rPr>
          <w:rFonts w:hint="eastAsia" w:ascii="宋体" w:hAnsi="宋体" w:eastAsia="宋体" w:cs="宋体"/>
          <w:sz w:val="24"/>
        </w:rPr>
        <w:t>～</w:t>
      </w:r>
      <w:r>
        <w:rPr>
          <w:rFonts w:hint="eastAsia" w:ascii="宋体" w:hAnsi="宋体" w:eastAsia="宋体" w:cs="宋体"/>
          <w:sz w:val="24"/>
          <w:lang w:val="en-US" w:eastAsia="zh-CN"/>
        </w:rPr>
        <w:t>19.6</w:t>
      </w:r>
      <w:r>
        <w:rPr>
          <w:rFonts w:hint="eastAsia" w:ascii="宋体" w:hAnsi="宋体" w:eastAsia="宋体" w:cs="宋体"/>
          <w:sz w:val="24"/>
        </w:rPr>
        <w:t>cm，穗粗</w:t>
      </w:r>
      <w:r>
        <w:rPr>
          <w:rFonts w:hint="eastAsia" w:ascii="宋体" w:hAnsi="宋体" w:eastAsia="宋体" w:cs="宋体"/>
          <w:sz w:val="24"/>
          <w:lang w:val="en-US" w:eastAsia="zh-CN"/>
        </w:rPr>
        <w:t>4.9</w:t>
      </w:r>
      <w:r>
        <w:rPr>
          <w:rFonts w:hint="eastAsia" w:ascii="宋体" w:hAnsi="宋体" w:eastAsia="宋体" w:cs="宋体"/>
          <w:sz w:val="24"/>
        </w:rPr>
        <w:t>～</w:t>
      </w:r>
      <w:r>
        <w:rPr>
          <w:rFonts w:hint="eastAsia" w:ascii="宋体" w:hAnsi="宋体" w:eastAsia="宋体" w:cs="宋体"/>
          <w:sz w:val="24"/>
          <w:lang w:val="en-US" w:eastAsia="zh-CN"/>
        </w:rPr>
        <w:t>5.3</w:t>
      </w:r>
      <w:r>
        <w:rPr>
          <w:rFonts w:hint="eastAsia" w:ascii="宋体" w:hAnsi="宋体" w:eastAsia="宋体" w:cs="宋体"/>
          <w:sz w:val="24"/>
        </w:rPr>
        <w:t>cm，百粒重3</w:t>
      </w:r>
      <w:r>
        <w:rPr>
          <w:rFonts w:hint="eastAsia" w:ascii="宋体" w:hAnsi="宋体" w:eastAsia="宋体" w:cs="宋体"/>
          <w:sz w:val="24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</w:rPr>
        <w:t>～</w:t>
      </w:r>
      <w:r>
        <w:rPr>
          <w:rFonts w:hint="eastAsia" w:ascii="宋体" w:hAnsi="宋体" w:eastAsia="宋体" w:cs="宋体"/>
          <w:sz w:val="24"/>
          <w:lang w:val="en-US" w:eastAsia="zh-CN"/>
        </w:rPr>
        <w:t>40.7</w:t>
      </w:r>
      <w:r>
        <w:rPr>
          <w:rFonts w:hint="eastAsia" w:ascii="宋体" w:hAnsi="宋体" w:eastAsia="宋体" w:cs="宋体"/>
          <w:sz w:val="24"/>
        </w:rPr>
        <w:t>g，出籽率</w:t>
      </w:r>
      <w:r>
        <w:rPr>
          <w:rFonts w:hint="eastAsia" w:ascii="宋体" w:hAnsi="宋体" w:eastAsia="宋体" w:cs="宋体"/>
          <w:sz w:val="24"/>
          <w:lang w:val="en-US" w:eastAsia="zh-CN"/>
        </w:rPr>
        <w:t>79.3</w:t>
      </w:r>
      <w:r>
        <w:rPr>
          <w:rFonts w:hint="eastAsia" w:ascii="宋体" w:hAnsi="宋体" w:eastAsia="宋体" w:cs="宋体"/>
          <w:sz w:val="24"/>
        </w:rPr>
        <w:t>～</w:t>
      </w:r>
      <w:r>
        <w:rPr>
          <w:rFonts w:hint="eastAsia" w:ascii="宋体" w:hAnsi="宋体" w:eastAsia="宋体" w:cs="宋体"/>
          <w:sz w:val="24"/>
          <w:lang w:val="en-US" w:eastAsia="zh-CN"/>
        </w:rPr>
        <w:t>85.3</w:t>
      </w:r>
      <w:r>
        <w:rPr>
          <w:rFonts w:hint="eastAsia" w:ascii="宋体" w:hAnsi="宋体" w:eastAsia="宋体" w:cs="宋体"/>
          <w:sz w:val="24"/>
        </w:rPr>
        <w:t>%。株型多为半紧凑型，整齐度好。</w:t>
      </w:r>
    </w:p>
    <w:p w14:paraId="2FF7274A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562" w:firstLineChars="200"/>
        <w:jc w:val="both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7 品种评述</w:t>
      </w:r>
    </w:p>
    <w:p w14:paraId="0D665F6F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J3690: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1086.3kg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10.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76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130.1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25.9%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7.4%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3-5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1.7%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86.4%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18.9cm,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5.1cm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1.2cm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34.6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40.7g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，粒型马齿，粒色黄，穗轴红色，株型半紧凑</w:t>
      </w:r>
    </w:p>
    <w:p w14:paraId="5017673D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</w:p>
    <w:p w14:paraId="72914D23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80" w:firstLineChars="200"/>
        <w:jc w:val="both"/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利禾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2322: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1037.6kg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5.6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>0.0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1.0 %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86.8%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18.8cm,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5.0cm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36.79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35.391g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，粒型马齿，粒色黄，穗轴红色，株型半紧凑。</w:t>
      </w:r>
    </w:p>
    <w:p w14:paraId="61F6077A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坤兴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690: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1020.5kg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3.8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30.5%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84.1%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18.3cm,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5.3cm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1.5cm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17.5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36.1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35.9g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，粒型马齿，粒色黄，穗轴红色，株型半紧凑。</w:t>
      </w:r>
    </w:p>
    <w:p w14:paraId="298D2ACC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豫单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9953X1: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1003.7kg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2.02%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88.0%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16.8cm,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4.9cm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1.0cm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17.8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34.4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32.9g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，粒型半马齿，粒色黄，穗轴红色，株型半紧凑。</w:t>
      </w:r>
    </w:p>
    <w:p w14:paraId="5D4B173D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720" w:firstLineChars="300"/>
        <w:jc w:val="both"/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HS3305: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964.9kg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1.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69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0.8%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82.9%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3.8%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19.6cm,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5.0cm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1.3cm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37.6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35.0g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，粒型马齿，粒色黄，穗轴红色，株型半紧凑。</w:t>
      </w:r>
    </w:p>
    <w:p w14:paraId="7414084F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720" w:firstLineChars="300"/>
        <w:jc w:val="both"/>
        <w:rPr>
          <w:sz w:val="24"/>
          <w:szCs w:val="24"/>
          <w:lang w:val="en-US"/>
        </w:rPr>
      </w:pP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人禾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689: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962.6kg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1.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89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29.1%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>0.0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85.1%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0.7%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16.5cm,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5.3cm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1.2cm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15.6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29.3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39.1g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，粒型马齿，粒色黄，穗轴红色，株型半紧凑。</w:t>
      </w:r>
    </w:p>
    <w:p w14:paraId="37DA3638"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239: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.4kg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6.60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129.9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28.6%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0.9%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1.6%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83.6%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1.4%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16.3cm,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5.1cm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1.6cm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14.6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32.4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39.4g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，粒型半马齿，粒色黄，穗轴红色，株型半紧凑。</w:t>
      </w:r>
    </w:p>
    <w:p w14:paraId="647E5401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 w:firstLine="720" w:firstLineChars="300"/>
        <w:jc w:val="both"/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陕单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803: 7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52.9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kg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13.1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130.0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28.2%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，比对照先玉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335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高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1.9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，倒折率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0.6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5.3%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85.5%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2.4%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.0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17.3cm,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穗粗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4.9cm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，突尖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1.1cm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，穗行数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16.3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，行粒数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36.5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，百粒重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34.1g</w:t>
      </w:r>
      <w:r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  <w:t>，粒型半马齿，粒色黄，穗轴红色，株型半紧凑。</w:t>
      </w:r>
    </w:p>
    <w:p w14:paraId="7AE7FB47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 w:firstLine="720" w:firstLineChars="300"/>
        <w:jc w:val="both"/>
        <w:rPr>
          <w:rFonts w:hint="eastAsia" w:ascii="Times New Roman" w:hAnsi="宋体" w:eastAsia="宋体" w:cs="宋体"/>
          <w:kern w:val="2"/>
          <w:sz w:val="24"/>
          <w:szCs w:val="24"/>
          <w:lang w:val="en-US" w:eastAsia="zh-CN" w:bidi="ar"/>
        </w:rPr>
      </w:pPr>
    </w:p>
    <w:p w14:paraId="229EDF57"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right="0"/>
        <w:jc w:val="both"/>
        <w:rPr>
          <w:rFonts w:hint="default" w:ascii="Times New Roman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484068D6">
      <w:pPr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  <w:sectPr>
          <w:footerReference r:id="rId4" w:type="default"/>
          <w:pgSz w:w="11906" w:h="16838" w:orient="landscape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5F0AA66"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1B66054">
      <w:pPr>
        <w:tabs>
          <w:tab w:val="left" w:pos="8820"/>
        </w:tabs>
        <w:outlineLvl w:val="0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4 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中熟高密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</w:p>
    <w:tbl>
      <w:tblPr>
        <w:tblStyle w:val="6"/>
        <w:tblpPr w:leftFromText="180" w:rightFromText="180" w:vertAnchor="text" w:horzAnchor="page" w:tblpX="1376" w:tblpY="80"/>
        <w:tblOverlap w:val="never"/>
        <w:tblW w:w="140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40"/>
        <w:gridCol w:w="640"/>
        <w:gridCol w:w="531"/>
        <w:gridCol w:w="549"/>
        <w:gridCol w:w="695"/>
        <w:gridCol w:w="732"/>
        <w:gridCol w:w="713"/>
        <w:gridCol w:w="659"/>
        <w:gridCol w:w="695"/>
        <w:gridCol w:w="695"/>
        <w:gridCol w:w="841"/>
        <w:gridCol w:w="714"/>
        <w:gridCol w:w="585"/>
        <w:gridCol w:w="677"/>
        <w:gridCol w:w="677"/>
        <w:gridCol w:w="603"/>
        <w:gridCol w:w="714"/>
        <w:gridCol w:w="786"/>
        <w:gridCol w:w="805"/>
      </w:tblGrid>
      <w:tr w14:paraId="6752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876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78A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亩产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6F0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产量比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±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909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位次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855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增点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A2A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生育期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E2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  (±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799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对照成熟期水分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C58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3FF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脱粒水分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866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CK(±)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B4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丝黑穗病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B49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茎腐病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31B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大斑病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7F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002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粒腐率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5D8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玉米螟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78B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成熟期倒伏率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A86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成熟期倒折率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03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收获期倒伏倒折和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765F9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D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HS3305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B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964.9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8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-1.69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5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3C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3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131.4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8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9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29.9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2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E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0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7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0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B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9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2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A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E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E9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</w:tr>
      <w:tr w14:paraId="06654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4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J3690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5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1086.3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6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10.76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7B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F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81B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6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29.9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F1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9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4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6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E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3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3-5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5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4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0A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A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3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</w:tr>
      <w:tr w14:paraId="2A10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0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坤兴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F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1020.5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8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3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1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F86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AA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4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31.9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3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3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30.5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B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9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7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9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D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B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3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8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C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</w:tr>
      <w:tr w14:paraId="42F7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8D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A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1037.6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1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5.63 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7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1D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4AA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D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A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E4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A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4C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84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4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1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E3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2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3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</w:tr>
      <w:tr w14:paraId="60060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nil"/>
            </w:tcBorders>
            <w:shd w:val="clear" w:color="auto" w:fill="auto"/>
            <w:vAlign w:val="center"/>
          </w:tcPr>
          <w:p w14:paraId="6A363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vAlign w:val="center"/>
          </w:tcPr>
          <w:p w14:paraId="5E534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962.6 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vAlign w:val="center"/>
          </w:tcPr>
          <w:p w14:paraId="0D5FB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-1.89 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14:paraId="7D2CF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nil"/>
            </w:tcBorders>
            <w:shd w:val="clear" w:color="auto" w:fill="auto"/>
            <w:vAlign w:val="center"/>
          </w:tcPr>
          <w:p w14:paraId="57B34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  <w:vAlign w:val="center"/>
          </w:tcPr>
          <w:p w14:paraId="39482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 </w:t>
            </w:r>
          </w:p>
        </w:tc>
        <w:tc>
          <w:tcPr>
            <w:tcW w:w="732" w:type="dxa"/>
            <w:tcBorders>
              <w:top w:val="nil"/>
            </w:tcBorders>
            <w:shd w:val="clear" w:color="auto" w:fill="auto"/>
            <w:vAlign w:val="center"/>
          </w:tcPr>
          <w:p w14:paraId="2C093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13" w:type="dxa"/>
            <w:tcBorders>
              <w:top w:val="nil"/>
            </w:tcBorders>
            <w:shd w:val="clear" w:color="auto" w:fill="auto"/>
            <w:vAlign w:val="center"/>
          </w:tcPr>
          <w:p w14:paraId="0BE15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32.5 </w:t>
            </w:r>
          </w:p>
        </w:tc>
        <w:tc>
          <w:tcPr>
            <w:tcW w:w="659" w:type="dxa"/>
            <w:tcBorders>
              <w:top w:val="nil"/>
            </w:tcBorders>
            <w:shd w:val="clear" w:color="auto" w:fill="auto"/>
            <w:vAlign w:val="center"/>
          </w:tcPr>
          <w:p w14:paraId="09D46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  <w:vAlign w:val="center"/>
          </w:tcPr>
          <w:p w14:paraId="74F12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29.1 </w:t>
            </w:r>
          </w:p>
        </w:tc>
        <w:tc>
          <w:tcPr>
            <w:tcW w:w="695" w:type="dxa"/>
            <w:tcBorders>
              <w:top w:val="nil"/>
            </w:tcBorders>
            <w:shd w:val="clear" w:color="auto" w:fill="auto"/>
            <w:vAlign w:val="center"/>
          </w:tcPr>
          <w:p w14:paraId="1C77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auto"/>
            <w:vAlign w:val="center"/>
          </w:tcPr>
          <w:p w14:paraId="33FD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14:paraId="3449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vAlign w:val="center"/>
          </w:tcPr>
          <w:p w14:paraId="4A8C1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39CD6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auto"/>
            <w:vAlign w:val="center"/>
          </w:tcPr>
          <w:p w14:paraId="680B3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  <w:vAlign w:val="center"/>
          </w:tcPr>
          <w:p w14:paraId="1ACC2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auto"/>
            <w:vAlign w:val="center"/>
          </w:tcPr>
          <w:p w14:paraId="244A8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tcBorders>
              <w:top w:val="nil"/>
            </w:tcBorders>
            <w:shd w:val="clear" w:color="auto" w:fill="auto"/>
            <w:vAlign w:val="center"/>
          </w:tcPr>
          <w:p w14:paraId="3AA18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05" w:type="dxa"/>
            <w:tcBorders>
              <w:top w:val="nil"/>
            </w:tcBorders>
            <w:shd w:val="clear" w:color="auto" w:fill="auto"/>
            <w:vAlign w:val="center"/>
          </w:tcPr>
          <w:p w14:paraId="30E8C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</w:tr>
      <w:tr w14:paraId="11EC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56" w:type="dxa"/>
            <w:shd w:val="clear" w:color="auto" w:fill="auto"/>
            <w:vAlign w:val="center"/>
          </w:tcPr>
          <w:p w14:paraId="0B50A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FCE9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1F7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5FAD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3F02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06BE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130.0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86F9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282D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0254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8F7F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28.2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F15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6B67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BCB6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D049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32BB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03C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7A56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EEB2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4F01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045D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0.6 </w:t>
            </w:r>
          </w:p>
        </w:tc>
      </w:tr>
      <w:tr w14:paraId="085A8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56" w:type="dxa"/>
            <w:shd w:val="clear" w:color="auto" w:fill="auto"/>
            <w:vAlign w:val="center"/>
          </w:tcPr>
          <w:p w14:paraId="3A6AD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680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.4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3996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FA1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8DF0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251E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129.9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2297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71BC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31.2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41E2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B76F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28.6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34C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55D6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7F9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4044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7FB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DF8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0252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D655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B40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7BFE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</w:tr>
      <w:tr w14:paraId="2B7C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56" w:type="dxa"/>
            <w:shd w:val="clear" w:color="auto" w:fill="auto"/>
            <w:vAlign w:val="center"/>
          </w:tcPr>
          <w:p w14:paraId="16515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9953X1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CCA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1003.7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D930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342D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B92E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FDE1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130.3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9CDC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1B7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31.0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8CC7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4594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26.3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6206D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FCE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DEF6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77AE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D933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3AE0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40A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A607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20A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2787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</w:tr>
      <w:tr w14:paraId="4F94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56" w:type="dxa"/>
            <w:shd w:val="clear" w:color="auto" w:fill="auto"/>
            <w:vAlign w:val="center"/>
          </w:tcPr>
          <w:p w14:paraId="108EB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E44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977.4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20F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A2D8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0705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4CAF5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129.6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6F0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3A896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30.9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9913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E6F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26.2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ED31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A60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4CDF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A90A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02A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E2DC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E8FC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E9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9E04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FBE1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</w:tr>
      <w:tr w14:paraId="4F236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56" w:type="dxa"/>
            <w:shd w:val="clear" w:color="auto" w:fill="auto"/>
            <w:vAlign w:val="center"/>
          </w:tcPr>
          <w:p w14:paraId="36E2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2641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1031.7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3FC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F94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06DE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085A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128.8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637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5FAF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30.1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831E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B284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26.6 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2FBA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F21B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16CC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ADD4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103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0850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115F5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86FC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785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3279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7.5 </w:t>
            </w:r>
          </w:p>
        </w:tc>
      </w:tr>
    </w:tbl>
    <w:p w14:paraId="4C3DC182"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C29C4CD"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4835AFF"/>
    <w:p w14:paraId="27516479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7B6C2F2">
      <w:pPr>
        <w:bidi w:val="0"/>
        <w:rPr>
          <w:lang w:val="en-US" w:eastAsia="zh-CN"/>
        </w:rPr>
      </w:pPr>
    </w:p>
    <w:p w14:paraId="379A2356">
      <w:pPr>
        <w:bidi w:val="0"/>
        <w:rPr>
          <w:lang w:val="en-US" w:eastAsia="zh-CN"/>
        </w:rPr>
      </w:pPr>
    </w:p>
    <w:p w14:paraId="1DD4FBA5">
      <w:pPr>
        <w:bidi w:val="0"/>
        <w:rPr>
          <w:lang w:val="en-US" w:eastAsia="zh-CN"/>
        </w:rPr>
      </w:pPr>
    </w:p>
    <w:p w14:paraId="4BB6FB6F">
      <w:pPr>
        <w:bidi w:val="0"/>
        <w:rPr>
          <w:lang w:val="en-US" w:eastAsia="zh-CN"/>
        </w:rPr>
      </w:pPr>
    </w:p>
    <w:p w14:paraId="55781D42">
      <w:pPr>
        <w:bidi w:val="0"/>
        <w:rPr>
          <w:lang w:val="en-US" w:eastAsia="zh-CN"/>
        </w:rPr>
      </w:pPr>
    </w:p>
    <w:p w14:paraId="70129B5E">
      <w:pPr>
        <w:bidi w:val="0"/>
        <w:rPr>
          <w:lang w:val="en-US" w:eastAsia="zh-CN"/>
        </w:rPr>
      </w:pPr>
    </w:p>
    <w:p w14:paraId="1C4C90FC">
      <w:pPr>
        <w:bidi w:val="0"/>
        <w:rPr>
          <w:lang w:val="en-US" w:eastAsia="zh-CN"/>
        </w:rPr>
      </w:pPr>
    </w:p>
    <w:p w14:paraId="1BA59393">
      <w:pPr>
        <w:bidi w:val="0"/>
        <w:rPr>
          <w:lang w:val="en-US" w:eastAsia="zh-CN"/>
        </w:rPr>
      </w:pPr>
    </w:p>
    <w:p w14:paraId="35730FA2">
      <w:pPr>
        <w:bidi w:val="0"/>
        <w:rPr>
          <w:lang w:val="en-US" w:eastAsia="zh-CN"/>
        </w:rPr>
      </w:pPr>
    </w:p>
    <w:p w14:paraId="054E0D6A">
      <w:pPr>
        <w:bidi w:val="0"/>
        <w:rPr>
          <w:lang w:val="en-US" w:eastAsia="zh-CN"/>
        </w:rPr>
      </w:pPr>
    </w:p>
    <w:p w14:paraId="6F55F199">
      <w:pPr>
        <w:bidi w:val="0"/>
        <w:rPr>
          <w:lang w:val="en-US" w:eastAsia="zh-CN"/>
        </w:rPr>
      </w:pPr>
    </w:p>
    <w:p w14:paraId="3B305B4F">
      <w:pPr>
        <w:bidi w:val="0"/>
        <w:rPr>
          <w:lang w:val="en-US" w:eastAsia="zh-CN"/>
        </w:rPr>
      </w:pPr>
    </w:p>
    <w:p w14:paraId="658CADCC">
      <w:pPr>
        <w:spacing w:line="320" w:lineRule="exact"/>
        <w:ind w:firstLine="3120" w:firstLineChars="1300"/>
        <w:jc w:val="both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表65</w:t>
      </w:r>
      <w:r>
        <w:rPr>
          <w:rFonts w:hint="eastAsia"/>
          <w:lang w:val="en-US" w:eastAsia="zh-CN"/>
        </w:rPr>
        <w:t xml:space="preserve">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中熟高密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</w:p>
    <w:p w14:paraId="6AA25E91">
      <w:pPr>
        <w:tabs>
          <w:tab w:val="left" w:pos="102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6"/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88"/>
        <w:gridCol w:w="788"/>
        <w:gridCol w:w="788"/>
        <w:gridCol w:w="753"/>
        <w:gridCol w:w="753"/>
        <w:gridCol w:w="875"/>
        <w:gridCol w:w="753"/>
        <w:gridCol w:w="572"/>
        <w:gridCol w:w="1057"/>
        <w:gridCol w:w="814"/>
        <w:gridCol w:w="1060"/>
        <w:gridCol w:w="817"/>
        <w:gridCol w:w="753"/>
        <w:gridCol w:w="692"/>
        <w:gridCol w:w="692"/>
        <w:gridCol w:w="753"/>
      </w:tblGrid>
      <w:tr w14:paraId="3D16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6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AB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A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4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秃尖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(cm)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A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穗行数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E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行粒数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0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单穗粒重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73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百粒重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E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轴色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7F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粒型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0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4D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株型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7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C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B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空秆率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0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双穗率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4F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鲜出籽率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(%)</w:t>
            </w:r>
          </w:p>
        </w:tc>
      </w:tr>
      <w:tr w14:paraId="23D6F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F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HS3305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D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2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F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2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2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4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198.6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0B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FA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6F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B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6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A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5F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3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2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84.8 </w:t>
            </w:r>
          </w:p>
        </w:tc>
      </w:tr>
      <w:tr w14:paraId="6455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2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D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8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4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6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F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145.5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48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1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6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4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4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4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7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84.5 </w:t>
            </w:r>
          </w:p>
        </w:tc>
      </w:tr>
      <w:tr w14:paraId="2267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B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坤兴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C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6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D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9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F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D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5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A7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A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A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3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DC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0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79.3 </w:t>
            </w:r>
          </w:p>
        </w:tc>
      </w:tr>
      <w:tr w14:paraId="53BE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3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1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6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5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B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5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7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6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69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7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B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D5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E0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13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8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F1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7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82.7 </w:t>
            </w:r>
          </w:p>
        </w:tc>
      </w:tr>
      <w:tr w14:paraId="0B37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0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D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2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E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08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8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7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2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D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D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4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1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80.3 </w:t>
            </w:r>
          </w:p>
        </w:tc>
      </w:tr>
      <w:tr w14:paraId="07F9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B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0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8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32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9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3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5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8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6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6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0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4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7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D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82.6 </w:t>
            </w:r>
          </w:p>
        </w:tc>
      </w:tr>
      <w:tr w14:paraId="2035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4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A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E3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3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04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C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5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1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7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6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8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D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8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E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D4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82.2 </w:t>
            </w:r>
          </w:p>
        </w:tc>
      </w:tr>
      <w:tr w14:paraId="6E2C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9953X1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6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4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2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8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D1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3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0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9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D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2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5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BE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4A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7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82.4 </w:t>
            </w:r>
          </w:p>
        </w:tc>
      </w:tr>
      <w:tr w14:paraId="0FB8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9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迪卡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5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4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3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A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A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F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4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E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A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A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2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6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0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4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81.6 </w:t>
            </w:r>
          </w:p>
        </w:tc>
      </w:tr>
      <w:tr w14:paraId="0908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4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ck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D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7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5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9E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C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6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3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E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D4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2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半紧凑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1A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87.4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7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AB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85.3 </w:t>
            </w:r>
          </w:p>
        </w:tc>
      </w:tr>
    </w:tbl>
    <w:p w14:paraId="11137FB4">
      <w:pPr>
        <w:tabs>
          <w:tab w:val="left" w:pos="1028"/>
        </w:tabs>
        <w:bidi w:val="0"/>
        <w:jc w:val="left"/>
        <w:rPr>
          <w:rFonts w:hint="default" w:eastAsia="宋体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C9CE"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90EA4D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D1E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mM3MmY0ZTlkM2UxZWUxOWE4Mjk5MGIxODkyM2YifQ=="/>
  </w:docVars>
  <w:rsids>
    <w:rsidRoot w:val="00020439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22D1ECE"/>
    <w:rsid w:val="03912E4B"/>
    <w:rsid w:val="03D05C49"/>
    <w:rsid w:val="06C24EF5"/>
    <w:rsid w:val="07DD452D"/>
    <w:rsid w:val="08157A4F"/>
    <w:rsid w:val="0A213E6E"/>
    <w:rsid w:val="0DD25948"/>
    <w:rsid w:val="0EB75233"/>
    <w:rsid w:val="0EFF644E"/>
    <w:rsid w:val="0F2E17AC"/>
    <w:rsid w:val="0F363C7C"/>
    <w:rsid w:val="0F3832C5"/>
    <w:rsid w:val="127C4DBC"/>
    <w:rsid w:val="13F05A62"/>
    <w:rsid w:val="15C30699"/>
    <w:rsid w:val="18313A6F"/>
    <w:rsid w:val="186C4A97"/>
    <w:rsid w:val="18962DE8"/>
    <w:rsid w:val="18D3630C"/>
    <w:rsid w:val="18ED6A14"/>
    <w:rsid w:val="1A330EDB"/>
    <w:rsid w:val="1BE72717"/>
    <w:rsid w:val="1C9C4677"/>
    <w:rsid w:val="20361444"/>
    <w:rsid w:val="20B16579"/>
    <w:rsid w:val="21937A2C"/>
    <w:rsid w:val="22943FB4"/>
    <w:rsid w:val="22B90D51"/>
    <w:rsid w:val="233C3F71"/>
    <w:rsid w:val="257D03A5"/>
    <w:rsid w:val="25C446D8"/>
    <w:rsid w:val="26FE003E"/>
    <w:rsid w:val="282910EA"/>
    <w:rsid w:val="2A217AB6"/>
    <w:rsid w:val="2DD51F5B"/>
    <w:rsid w:val="2EC1468C"/>
    <w:rsid w:val="32FB3683"/>
    <w:rsid w:val="33786FBF"/>
    <w:rsid w:val="348C06A9"/>
    <w:rsid w:val="39FD407B"/>
    <w:rsid w:val="3B9D6D86"/>
    <w:rsid w:val="403F1053"/>
    <w:rsid w:val="407D232D"/>
    <w:rsid w:val="4205007B"/>
    <w:rsid w:val="44BC3DA4"/>
    <w:rsid w:val="44F707B5"/>
    <w:rsid w:val="45076760"/>
    <w:rsid w:val="458A3CD9"/>
    <w:rsid w:val="46472A10"/>
    <w:rsid w:val="46BB6321"/>
    <w:rsid w:val="497D5199"/>
    <w:rsid w:val="4C4C5224"/>
    <w:rsid w:val="4C627CDE"/>
    <w:rsid w:val="4CD37CB9"/>
    <w:rsid w:val="4F226B51"/>
    <w:rsid w:val="4F6F09B6"/>
    <w:rsid w:val="50BB5E91"/>
    <w:rsid w:val="529006B5"/>
    <w:rsid w:val="556F3D31"/>
    <w:rsid w:val="56DE011E"/>
    <w:rsid w:val="58152BDA"/>
    <w:rsid w:val="587E50CC"/>
    <w:rsid w:val="593037D7"/>
    <w:rsid w:val="5A323575"/>
    <w:rsid w:val="5AB0573A"/>
    <w:rsid w:val="5B124EBE"/>
    <w:rsid w:val="5BF1103B"/>
    <w:rsid w:val="5C625694"/>
    <w:rsid w:val="60E8480C"/>
    <w:rsid w:val="60F7218B"/>
    <w:rsid w:val="61F16F3F"/>
    <w:rsid w:val="622825A7"/>
    <w:rsid w:val="633C3DD7"/>
    <w:rsid w:val="634B00DE"/>
    <w:rsid w:val="63B45A4C"/>
    <w:rsid w:val="64902870"/>
    <w:rsid w:val="649548BC"/>
    <w:rsid w:val="64F7696A"/>
    <w:rsid w:val="65145A5C"/>
    <w:rsid w:val="676E7218"/>
    <w:rsid w:val="683472D7"/>
    <w:rsid w:val="68E32614"/>
    <w:rsid w:val="6A227C35"/>
    <w:rsid w:val="6B5D6E52"/>
    <w:rsid w:val="73D90E5C"/>
    <w:rsid w:val="76AA5078"/>
    <w:rsid w:val="77931818"/>
    <w:rsid w:val="782F6799"/>
    <w:rsid w:val="79020895"/>
    <w:rsid w:val="7AD037C6"/>
    <w:rsid w:val="7F110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2 Char Char Char Char Char Char"/>
    <w:basedOn w:val="2"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7">
    <w:name w:val="font11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8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9">
    <w:name w:val="font1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0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9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4184</Words>
  <Characters>5980</Characters>
  <Lines>82</Lines>
  <Paragraphs>23</Paragraphs>
  <TotalTime>0</TotalTime>
  <ScaleCrop>false</ScaleCrop>
  <LinksUpToDate>false</LinksUpToDate>
  <CharactersWithSpaces>6242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⭐</cp:lastModifiedBy>
  <cp:lastPrinted>2021-12-24T06:57:00Z</cp:lastPrinted>
  <dcterms:modified xsi:type="dcterms:W3CDTF">2025-01-22T01:08:54Z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143762C46415460984A66D752BBEC8F7_13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