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ED6E5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内蒙古自治区</w:t>
      </w:r>
    </w:p>
    <w:p w14:paraId="31725FED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</w:pPr>
      <w:bookmarkStart w:id="8" w:name="_GoBack"/>
      <w:bookmarkEnd w:id="8"/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水地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小麦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品种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生产试验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情况通报</w:t>
      </w:r>
    </w:p>
    <w:p w14:paraId="53BAED16">
      <w:pPr>
        <w:spacing w:line="360" w:lineRule="auto"/>
        <w:ind w:firstLine="480" w:firstLineChars="200"/>
        <w:rPr>
          <w:bCs/>
          <w:sz w:val="24"/>
        </w:rPr>
      </w:pPr>
    </w:p>
    <w:p w14:paraId="4DE7A434">
      <w:pPr>
        <w:spacing w:line="360" w:lineRule="auto"/>
        <w:ind w:firstLine="480" w:firstLineChars="200"/>
        <w:rPr>
          <w:bCs/>
          <w:sz w:val="24"/>
        </w:rPr>
      </w:pPr>
      <w:r>
        <w:rPr>
          <w:bCs/>
          <w:sz w:val="24"/>
        </w:rPr>
        <w:t>根据《中华人民共和国种子法》《主要农作物品种审定办法》《内蒙古自治区主要农作物品种审定标准（2022 年修订）》的有关规定，客观、科学、公正地鉴定评价参试新品种的丰产性、稳产性、适应性、抗逆性、品质及其他重要特征特性，为小麦品种审定提供科学依据。</w:t>
      </w:r>
    </w:p>
    <w:p w14:paraId="4A933D60">
      <w:pPr>
        <w:rPr>
          <w:b/>
          <w:sz w:val="24"/>
        </w:rPr>
      </w:pPr>
      <w:r>
        <w:rPr>
          <w:rFonts w:hint="eastAsia"/>
          <w:b/>
          <w:sz w:val="24"/>
        </w:rPr>
        <w:t>1.</w:t>
      </w:r>
      <w:r>
        <w:rPr>
          <w:b/>
          <w:sz w:val="24"/>
        </w:rPr>
        <w:t>试验情况</w:t>
      </w:r>
    </w:p>
    <w:p w14:paraId="0DA66797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1.1</w:t>
      </w:r>
      <w:r>
        <w:rPr>
          <w:b/>
          <w:sz w:val="24"/>
        </w:rPr>
        <w:t xml:space="preserve">参试品种 </w:t>
      </w:r>
    </w:p>
    <w:p w14:paraId="36180FBD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表1.供试品种及供种单位</w:t>
      </w:r>
    </w:p>
    <w:tbl>
      <w:tblPr>
        <w:tblStyle w:val="4"/>
        <w:tblW w:w="5053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531"/>
        <w:gridCol w:w="5100"/>
        <w:gridCol w:w="1277"/>
      </w:tblGrid>
      <w:tr w14:paraId="6FDA6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C2EFE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序号</w:t>
            </w:r>
          </w:p>
        </w:tc>
        <w:tc>
          <w:tcPr>
            <w:tcW w:w="8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38D4E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参试品种</w:t>
            </w:r>
          </w:p>
        </w:tc>
        <w:tc>
          <w:tcPr>
            <w:tcW w:w="29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0CAA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供种单位</w:t>
            </w: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BDA17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备注</w:t>
            </w:r>
          </w:p>
        </w:tc>
      </w:tr>
      <w:tr w14:paraId="2D1A9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287C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EE256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农麦</w:t>
            </w:r>
            <w:r>
              <w:rPr>
                <w:rFonts w:hint="eastAsia" w:hAnsiTheme="minorEastAsia" w:eastAsiaTheme="minorEastAsia"/>
                <w:szCs w:val="21"/>
              </w:rPr>
              <w:t>6931</w:t>
            </w:r>
          </w:p>
        </w:tc>
        <w:tc>
          <w:tcPr>
            <w:tcW w:w="29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DD450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内蒙古农牧业科学院作科所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6B715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生试</w:t>
            </w:r>
          </w:p>
        </w:tc>
      </w:tr>
      <w:tr w14:paraId="0FDB2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23F81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B3930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农麦3550</w:t>
            </w:r>
          </w:p>
        </w:tc>
        <w:tc>
          <w:tcPr>
            <w:tcW w:w="29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DD40F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hAnsiTheme="minorEastAsia" w:eastAsiaTheme="minorEastAsia"/>
                <w:szCs w:val="21"/>
              </w:rPr>
              <w:t>内蒙古农牧业科学院作科所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D135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生试</w:t>
            </w:r>
          </w:p>
        </w:tc>
      </w:tr>
      <w:tr w14:paraId="12012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4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12A8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8F31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巴麦23号</w:t>
            </w:r>
          </w:p>
        </w:tc>
        <w:tc>
          <w:tcPr>
            <w:tcW w:w="29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21A09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hAnsiTheme="minorEastAsia" w:eastAsiaTheme="minorEastAsia"/>
                <w:szCs w:val="21"/>
              </w:rPr>
              <w:t>巴彦淖尔市农牧业科学研究所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DA7F5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生试</w:t>
            </w:r>
          </w:p>
        </w:tc>
      </w:tr>
      <w:tr w14:paraId="7DBF6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893B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8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673CD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蒙蜀1号</w:t>
            </w:r>
          </w:p>
        </w:tc>
        <w:tc>
          <w:tcPr>
            <w:tcW w:w="29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965695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hAnsiTheme="minorEastAsia" w:eastAsiaTheme="minorEastAsia"/>
                <w:szCs w:val="21"/>
              </w:rPr>
              <w:t>通辽市农牧科学研究所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844E5F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生试</w:t>
            </w:r>
          </w:p>
        </w:tc>
      </w:tr>
      <w:tr w14:paraId="08E73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607C8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55781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hAnsiTheme="minorEastAsia" w:eastAsiaTheme="minorEastAsia"/>
                <w:szCs w:val="21"/>
              </w:rPr>
              <w:t>蒙蜀麦 1602</w:t>
            </w:r>
          </w:p>
        </w:tc>
        <w:tc>
          <w:tcPr>
            <w:tcW w:w="2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AAD28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hAnsiTheme="minorEastAsia" w:eastAsiaTheme="minorEastAsia"/>
                <w:szCs w:val="21"/>
              </w:rPr>
              <w:t>通辽市农牧科学研究所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1A156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生试</w:t>
            </w:r>
          </w:p>
        </w:tc>
      </w:tr>
      <w:tr w14:paraId="102CE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06EDD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6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9DF10">
            <w:pPr>
              <w:jc w:val="center"/>
              <w:rPr>
                <w:rFonts w:hint="eastAsia" w:hAnsiTheme="minorEastAsia" w:eastAsiaTheme="minorEastAsia"/>
                <w:szCs w:val="21"/>
              </w:rPr>
            </w:pPr>
            <w:r>
              <w:rPr>
                <w:rFonts w:hint="eastAsia" w:hAnsiTheme="minorEastAsia" w:eastAsiaTheme="minorEastAsia"/>
                <w:szCs w:val="21"/>
              </w:rPr>
              <w:t>蒙紫麦 3 号</w:t>
            </w:r>
          </w:p>
        </w:tc>
        <w:tc>
          <w:tcPr>
            <w:tcW w:w="2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F4D4A">
            <w:pPr>
              <w:jc w:val="center"/>
              <w:rPr>
                <w:rFonts w:hint="eastAsia" w:hAnsiTheme="minorEastAsia" w:eastAsiaTheme="minorEastAsia"/>
                <w:szCs w:val="21"/>
              </w:rPr>
            </w:pPr>
            <w:r>
              <w:rPr>
                <w:rFonts w:hint="eastAsia" w:hAnsiTheme="minorEastAsia" w:eastAsiaTheme="minorEastAsia"/>
                <w:szCs w:val="21"/>
              </w:rPr>
              <w:t>内蒙古农牧业科学院作科所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4FFFA">
            <w:pPr>
              <w:jc w:val="center"/>
              <w:rPr>
                <w:rFonts w:hint="eastAsia" w:hAnsiTheme="minorEastAsia" w:eastAsiaTheme="minorEastAsia"/>
                <w:szCs w:val="21"/>
              </w:rPr>
            </w:pPr>
            <w:r>
              <w:rPr>
                <w:rFonts w:hint="eastAsia" w:hAnsiTheme="minorEastAsia" w:eastAsiaTheme="minorEastAsia"/>
                <w:szCs w:val="21"/>
              </w:rPr>
              <w:t>区生同试</w:t>
            </w:r>
          </w:p>
        </w:tc>
      </w:tr>
      <w:tr w14:paraId="69741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57DA8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7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26070">
            <w:pPr>
              <w:jc w:val="center"/>
              <w:rPr>
                <w:rFonts w:hint="eastAsia" w:hAnsiTheme="minorEastAsia" w:eastAsiaTheme="minorEastAsia"/>
                <w:szCs w:val="21"/>
              </w:rPr>
            </w:pPr>
            <w:r>
              <w:rPr>
                <w:rFonts w:hint="eastAsia" w:hAnsiTheme="minorEastAsia" w:eastAsiaTheme="minorEastAsia"/>
                <w:szCs w:val="21"/>
              </w:rPr>
              <w:t>京紫麦 3 号</w:t>
            </w:r>
          </w:p>
        </w:tc>
        <w:tc>
          <w:tcPr>
            <w:tcW w:w="2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A6A53">
            <w:pPr>
              <w:jc w:val="center"/>
              <w:rPr>
                <w:rFonts w:hint="eastAsia" w:hAnsiTheme="minorEastAsia" w:eastAsiaTheme="minorEastAsia"/>
                <w:szCs w:val="21"/>
              </w:rPr>
            </w:pPr>
            <w:r>
              <w:rPr>
                <w:rFonts w:hint="eastAsia" w:hAnsiTheme="minorEastAsia" w:eastAsiaTheme="minorEastAsia"/>
                <w:szCs w:val="21"/>
              </w:rPr>
              <w:t>北京市农林科学院杂交小麦所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DD07E">
            <w:pPr>
              <w:jc w:val="center"/>
              <w:rPr>
                <w:rFonts w:hint="eastAsia" w:hAnsiTheme="minorEastAsia" w:eastAsiaTheme="minorEastAsia"/>
                <w:szCs w:val="21"/>
              </w:rPr>
            </w:pPr>
            <w:r>
              <w:rPr>
                <w:rFonts w:hint="eastAsia" w:hAnsiTheme="minorEastAsia" w:eastAsiaTheme="minorEastAsia"/>
                <w:szCs w:val="21"/>
              </w:rPr>
              <w:t>区生同试</w:t>
            </w:r>
          </w:p>
        </w:tc>
      </w:tr>
      <w:tr w14:paraId="526D5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70EBF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8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D73BB">
            <w:pPr>
              <w:jc w:val="center"/>
              <w:rPr>
                <w:rFonts w:hint="eastAsia" w:hAnsiTheme="minorEastAsia" w:eastAsiaTheme="minorEastAsia"/>
                <w:szCs w:val="21"/>
              </w:rPr>
            </w:pPr>
            <w:r>
              <w:rPr>
                <w:rFonts w:hint="eastAsia" w:hAnsiTheme="minorEastAsia" w:eastAsiaTheme="minorEastAsia"/>
                <w:szCs w:val="21"/>
              </w:rPr>
              <w:t>农麦 2 号</w:t>
            </w:r>
          </w:p>
        </w:tc>
        <w:tc>
          <w:tcPr>
            <w:tcW w:w="2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D8534">
            <w:pPr>
              <w:jc w:val="center"/>
              <w:rPr>
                <w:rFonts w:hint="eastAsia" w:hAnsiTheme="minorEastAsia" w:eastAsiaTheme="minorEastAsia"/>
                <w:szCs w:val="21"/>
              </w:rPr>
            </w:pPr>
            <w:r>
              <w:rPr>
                <w:rFonts w:hint="eastAsia" w:hAnsiTheme="minorEastAsia" w:eastAsiaTheme="minorEastAsia"/>
                <w:szCs w:val="21"/>
              </w:rPr>
              <w:t>内蒙古农牧业科学院作科所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C058B">
            <w:pPr>
              <w:jc w:val="center"/>
              <w:rPr>
                <w:rFonts w:hint="eastAsia" w:hAnsiTheme="minorEastAsia" w:eastAsiaTheme="minorEastAsia"/>
                <w:szCs w:val="21"/>
              </w:rPr>
            </w:pPr>
            <w:r>
              <w:rPr>
                <w:rFonts w:hint="eastAsia" w:hAnsiTheme="minorEastAsia" w:eastAsiaTheme="minorEastAsia"/>
                <w:szCs w:val="21"/>
              </w:rPr>
              <w:t>对照</w:t>
            </w:r>
          </w:p>
        </w:tc>
      </w:tr>
    </w:tbl>
    <w:p w14:paraId="21FBDBD3">
      <w:pPr>
        <w:spacing w:line="360" w:lineRule="auto"/>
        <w:rPr>
          <w:b/>
          <w:sz w:val="24"/>
        </w:rPr>
      </w:pPr>
      <w:r>
        <w:rPr>
          <w:b/>
          <w:sz w:val="24"/>
        </w:rPr>
        <w:t>1.2 试验设计</w:t>
      </w:r>
    </w:p>
    <w:p w14:paraId="562D053E">
      <w:pPr>
        <w:spacing w:line="360" w:lineRule="auto"/>
        <w:ind w:firstLine="480" w:firstLineChars="200"/>
        <w:rPr>
          <w:sz w:val="24"/>
        </w:rPr>
      </w:pPr>
      <w:r>
        <w:rPr>
          <w:bCs/>
          <w:sz w:val="24"/>
        </w:rPr>
        <w:t>试验采取随机区组设计，小区面积为150m</w:t>
      </w:r>
      <w:r>
        <w:rPr>
          <w:bCs/>
          <w:sz w:val="24"/>
          <w:vertAlign w:val="superscript"/>
        </w:rPr>
        <w:t>2</w:t>
      </w:r>
      <w:r>
        <w:rPr>
          <w:bCs/>
          <w:sz w:val="24"/>
        </w:rPr>
        <w:t>，2次重复。四周设保护行，观察走道0.5-1.0m。</w:t>
      </w:r>
      <w:r>
        <w:rPr>
          <w:sz w:val="24"/>
        </w:rPr>
        <w:t>对照为农麦2号（内蒙古自治区农牧业科学院作物科学研究所提供）。</w:t>
      </w:r>
    </w:p>
    <w:p w14:paraId="182F0254">
      <w:pPr>
        <w:spacing w:line="360" w:lineRule="auto"/>
        <w:rPr>
          <w:b/>
          <w:sz w:val="24"/>
        </w:rPr>
      </w:pPr>
      <w:r>
        <w:rPr>
          <w:b/>
          <w:sz w:val="24"/>
        </w:rPr>
        <w:t>1.3 试点分布</w:t>
      </w:r>
    </w:p>
    <w:p w14:paraId="5E790C15">
      <w:pPr>
        <w:spacing w:line="360" w:lineRule="auto"/>
        <w:ind w:firstLine="480" w:firstLineChars="200"/>
        <w:rPr>
          <w:b/>
          <w:sz w:val="24"/>
        </w:rPr>
      </w:pPr>
      <w:r>
        <w:rPr>
          <w:bCs/>
          <w:sz w:val="24"/>
        </w:rPr>
        <w:t>根据水地小麦品种同一适宜生态区划分，202</w:t>
      </w:r>
      <w:r>
        <w:rPr>
          <w:rFonts w:hint="eastAsia"/>
          <w:bCs/>
          <w:sz w:val="24"/>
        </w:rPr>
        <w:t>4</w:t>
      </w:r>
      <w:r>
        <w:rPr>
          <w:bCs/>
          <w:sz w:val="24"/>
        </w:rPr>
        <w:t>年内蒙古自治区水地小麦区域试验共设6个试点（见表 2）。</w:t>
      </w:r>
    </w:p>
    <w:p w14:paraId="64D16AFA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表</w:t>
      </w:r>
      <w:r>
        <w:rPr>
          <w:rFonts w:eastAsia="黑体"/>
          <w:b/>
          <w:sz w:val="24"/>
        </w:rPr>
        <w:t xml:space="preserve">2  </w:t>
      </w:r>
      <w:r>
        <w:rPr>
          <w:rFonts w:hint="eastAsia"/>
          <w:b/>
          <w:sz w:val="24"/>
        </w:rPr>
        <w:t>试点落实情况</w:t>
      </w:r>
    </w:p>
    <w:tbl>
      <w:tblPr>
        <w:tblStyle w:val="4"/>
        <w:tblW w:w="112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9"/>
        <w:gridCol w:w="3950"/>
        <w:gridCol w:w="1113"/>
        <w:gridCol w:w="1291"/>
        <w:gridCol w:w="1291"/>
      </w:tblGrid>
      <w:tr w14:paraId="49B5D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629" w:type="dxa"/>
            <w:vAlign w:val="center"/>
          </w:tcPr>
          <w:p w14:paraId="5101E17F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承试单位</w:t>
            </w:r>
          </w:p>
        </w:tc>
        <w:tc>
          <w:tcPr>
            <w:tcW w:w="3950" w:type="dxa"/>
            <w:vAlign w:val="center"/>
          </w:tcPr>
          <w:p w14:paraId="50349576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试验地点</w:t>
            </w:r>
          </w:p>
        </w:tc>
        <w:tc>
          <w:tcPr>
            <w:tcW w:w="1113" w:type="dxa"/>
            <w:vAlign w:val="center"/>
          </w:tcPr>
          <w:p w14:paraId="0C569EEC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经度</w:t>
            </w:r>
          </w:p>
        </w:tc>
        <w:tc>
          <w:tcPr>
            <w:tcW w:w="1291" w:type="dxa"/>
            <w:vAlign w:val="center"/>
          </w:tcPr>
          <w:p w14:paraId="721B690C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纬度</w:t>
            </w:r>
          </w:p>
        </w:tc>
        <w:tc>
          <w:tcPr>
            <w:tcW w:w="1291" w:type="dxa"/>
            <w:vAlign w:val="center"/>
          </w:tcPr>
          <w:p w14:paraId="2099DCBC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海拔（m）</w:t>
            </w:r>
          </w:p>
        </w:tc>
      </w:tr>
      <w:tr w14:paraId="34BB1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629" w:type="dxa"/>
            <w:vAlign w:val="center"/>
          </w:tcPr>
          <w:p w14:paraId="6006693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内蒙古农牧业科学院作科所</w:t>
            </w:r>
          </w:p>
        </w:tc>
        <w:tc>
          <w:tcPr>
            <w:tcW w:w="3950" w:type="dxa"/>
            <w:vAlign w:val="center"/>
          </w:tcPr>
          <w:p w14:paraId="70FEC4EE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内蒙古农牧业科学院</w:t>
            </w:r>
            <w:r>
              <w:rPr>
                <w:rFonts w:hint="eastAsia"/>
                <w:sz w:val="18"/>
                <w:szCs w:val="18"/>
              </w:rPr>
              <w:t>院内试验基地</w:t>
            </w:r>
          </w:p>
        </w:tc>
        <w:tc>
          <w:tcPr>
            <w:tcW w:w="1113" w:type="dxa"/>
            <w:vAlign w:val="center"/>
          </w:tcPr>
          <w:p w14:paraId="78D5E4E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110°41′</w:t>
            </w:r>
          </w:p>
        </w:tc>
        <w:tc>
          <w:tcPr>
            <w:tcW w:w="1291" w:type="dxa"/>
            <w:vAlign w:val="center"/>
          </w:tcPr>
          <w:p w14:paraId="40BA86D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40°49′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291" w:type="dxa"/>
            <w:vAlign w:val="center"/>
          </w:tcPr>
          <w:p w14:paraId="4ED3F717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1041</w:t>
            </w:r>
          </w:p>
        </w:tc>
      </w:tr>
      <w:tr w14:paraId="319BC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3629" w:type="dxa"/>
            <w:vAlign w:val="center"/>
          </w:tcPr>
          <w:p w14:paraId="08CA5B6A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巴彦淖尔市农牧业科学研究所</w:t>
            </w:r>
          </w:p>
        </w:tc>
        <w:tc>
          <w:tcPr>
            <w:tcW w:w="3950" w:type="dxa"/>
            <w:vAlign w:val="center"/>
          </w:tcPr>
          <w:p w14:paraId="5621A090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陕坝园子渠基地</w:t>
            </w:r>
          </w:p>
        </w:tc>
        <w:tc>
          <w:tcPr>
            <w:tcW w:w="1113" w:type="dxa"/>
            <w:vAlign w:val="center"/>
          </w:tcPr>
          <w:p w14:paraId="631990D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107</w:t>
            </w:r>
            <w:r>
              <w:rPr>
                <w:rFonts w:hint="eastAsia" w:ascii="宋体" w:hAnsi="宋体" w:cs="宋体"/>
                <w:sz w:val="18"/>
                <w:szCs w:val="18"/>
              </w:rPr>
              <w:t>°</w:t>
            </w:r>
            <w:r>
              <w:rPr>
                <w:rFonts w:hint="eastAsia"/>
                <w:sz w:val="18"/>
                <w:szCs w:val="18"/>
              </w:rPr>
              <w:t>07</w:t>
            </w:r>
            <w:r>
              <w:rPr>
                <w:sz w:val="18"/>
                <w:szCs w:val="18"/>
              </w:rPr>
              <w:t>′</w:t>
            </w:r>
          </w:p>
        </w:tc>
        <w:tc>
          <w:tcPr>
            <w:tcW w:w="1291" w:type="dxa"/>
            <w:vAlign w:val="center"/>
          </w:tcPr>
          <w:p w14:paraId="66D6BB2F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40°</w:t>
            </w:r>
            <w:r>
              <w:rPr>
                <w:rFonts w:hint="eastAsia"/>
                <w:sz w:val="18"/>
                <w:szCs w:val="18"/>
              </w:rPr>
              <w:t>51</w:t>
            </w:r>
            <w:r>
              <w:rPr>
                <w:sz w:val="18"/>
                <w:szCs w:val="18"/>
              </w:rPr>
              <w:t>′</w:t>
            </w:r>
          </w:p>
        </w:tc>
        <w:tc>
          <w:tcPr>
            <w:tcW w:w="1291" w:type="dxa"/>
            <w:vAlign w:val="center"/>
          </w:tcPr>
          <w:p w14:paraId="56D7D88F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1035</w:t>
            </w:r>
          </w:p>
        </w:tc>
      </w:tr>
      <w:tr w14:paraId="30D5A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629" w:type="dxa"/>
            <w:vAlign w:val="center"/>
          </w:tcPr>
          <w:p w14:paraId="3F6156D2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内蒙古巴彦淖尔市现代农牧事业发展中心</w:t>
            </w:r>
          </w:p>
        </w:tc>
        <w:tc>
          <w:tcPr>
            <w:tcW w:w="3950" w:type="dxa"/>
            <w:vAlign w:val="center"/>
          </w:tcPr>
          <w:p w14:paraId="144C9BBF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头道桥原种场</w:t>
            </w:r>
          </w:p>
        </w:tc>
        <w:tc>
          <w:tcPr>
            <w:tcW w:w="1113" w:type="dxa"/>
            <w:vAlign w:val="center"/>
          </w:tcPr>
          <w:p w14:paraId="59FF9F9D"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107</w:t>
            </w:r>
            <w:r>
              <w:rPr>
                <w:rFonts w:hint="eastAsia" w:ascii="宋体" w:hAnsi="宋体" w:cs="宋体"/>
                <w:sz w:val="18"/>
                <w:szCs w:val="18"/>
              </w:rPr>
              <w:t>°</w:t>
            </w:r>
          </w:p>
        </w:tc>
        <w:tc>
          <w:tcPr>
            <w:tcW w:w="1291" w:type="dxa"/>
            <w:vAlign w:val="center"/>
          </w:tcPr>
          <w:p w14:paraId="3E9B30D6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 w:ascii="宋体" w:hAnsi="宋体" w:cs="宋体"/>
                <w:sz w:val="18"/>
                <w:szCs w:val="18"/>
              </w:rPr>
              <w:t>°</w:t>
            </w:r>
          </w:p>
        </w:tc>
        <w:tc>
          <w:tcPr>
            <w:tcW w:w="1291" w:type="dxa"/>
            <w:vAlign w:val="center"/>
          </w:tcPr>
          <w:p w14:paraId="62AD63AC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1045</w:t>
            </w:r>
          </w:p>
        </w:tc>
      </w:tr>
      <w:tr w14:paraId="438E5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629" w:type="dxa"/>
            <w:vAlign w:val="center"/>
          </w:tcPr>
          <w:p w14:paraId="0F6E220F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内蒙古鄂尔多斯市农牧业科学研究所</w:t>
            </w:r>
          </w:p>
        </w:tc>
        <w:tc>
          <w:tcPr>
            <w:tcW w:w="3950" w:type="dxa"/>
            <w:vAlign w:val="center"/>
          </w:tcPr>
          <w:p w14:paraId="0F1D436A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达拉特旗试验基地</w:t>
            </w:r>
          </w:p>
        </w:tc>
        <w:tc>
          <w:tcPr>
            <w:tcW w:w="1113" w:type="dxa"/>
            <w:vAlign w:val="center"/>
          </w:tcPr>
          <w:p w14:paraId="70AFE23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110°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1′</w:t>
            </w:r>
          </w:p>
        </w:tc>
        <w:tc>
          <w:tcPr>
            <w:tcW w:w="1291" w:type="dxa"/>
            <w:vAlign w:val="center"/>
          </w:tcPr>
          <w:p w14:paraId="268563D8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40°</w:t>
            </w:r>
            <w:r>
              <w:rPr>
                <w:rFonts w:hint="eastAsia"/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′</w:t>
            </w:r>
          </w:p>
        </w:tc>
        <w:tc>
          <w:tcPr>
            <w:tcW w:w="1291" w:type="dxa"/>
            <w:vAlign w:val="center"/>
          </w:tcPr>
          <w:p w14:paraId="66541AA0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1010</w:t>
            </w:r>
          </w:p>
        </w:tc>
      </w:tr>
      <w:tr w14:paraId="1B0B0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629" w:type="dxa"/>
            <w:vAlign w:val="center"/>
          </w:tcPr>
          <w:p w14:paraId="47E1DB14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通辽市农牧科学研究所</w:t>
            </w:r>
          </w:p>
        </w:tc>
        <w:tc>
          <w:tcPr>
            <w:tcW w:w="3950" w:type="dxa"/>
            <w:vAlign w:val="center"/>
          </w:tcPr>
          <w:p w14:paraId="3E9E682E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通辽市农牧科学研究所试验基地</w:t>
            </w:r>
          </w:p>
        </w:tc>
        <w:tc>
          <w:tcPr>
            <w:tcW w:w="1113" w:type="dxa"/>
            <w:vAlign w:val="center"/>
          </w:tcPr>
          <w:p w14:paraId="5E0F855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122°37′</w:t>
            </w:r>
          </w:p>
        </w:tc>
        <w:tc>
          <w:tcPr>
            <w:tcW w:w="1291" w:type="dxa"/>
            <w:vAlign w:val="center"/>
          </w:tcPr>
          <w:p w14:paraId="147BA2F7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43°43′</w:t>
            </w:r>
          </w:p>
        </w:tc>
        <w:tc>
          <w:tcPr>
            <w:tcW w:w="1291" w:type="dxa"/>
            <w:vAlign w:val="center"/>
          </w:tcPr>
          <w:p w14:paraId="6627AC54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203</w:t>
            </w:r>
          </w:p>
        </w:tc>
      </w:tr>
      <w:tr w14:paraId="2CA8F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3629" w:type="dxa"/>
          </w:tcPr>
          <w:p w14:paraId="10366CE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赤峰市农牧科学研究所</w:t>
            </w:r>
          </w:p>
        </w:tc>
        <w:tc>
          <w:tcPr>
            <w:tcW w:w="3950" w:type="dxa"/>
            <w:vAlign w:val="center"/>
          </w:tcPr>
          <w:p w14:paraId="12FCE30A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喀喇沁旗西桥镇</w:t>
            </w:r>
          </w:p>
        </w:tc>
        <w:tc>
          <w:tcPr>
            <w:tcW w:w="1113" w:type="dxa"/>
            <w:vAlign w:val="center"/>
          </w:tcPr>
          <w:p w14:paraId="0A9EB98C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119</w:t>
            </w:r>
            <w:r>
              <w:rPr>
                <w:rFonts w:hint="eastAsia" w:ascii="宋体" w:hAnsi="宋体" w:cs="宋体"/>
                <w:sz w:val="18"/>
                <w:szCs w:val="18"/>
              </w:rPr>
              <w:t>°</w:t>
            </w:r>
            <w:r>
              <w:rPr>
                <w:rFonts w:hint="eastAsia"/>
                <w:sz w:val="18"/>
                <w:szCs w:val="18"/>
              </w:rPr>
              <w:t>05</w:t>
            </w:r>
            <w:r>
              <w:rPr>
                <w:sz w:val="18"/>
                <w:szCs w:val="18"/>
              </w:rPr>
              <w:t>′</w:t>
            </w:r>
          </w:p>
        </w:tc>
        <w:tc>
          <w:tcPr>
            <w:tcW w:w="1291" w:type="dxa"/>
            <w:vAlign w:val="center"/>
          </w:tcPr>
          <w:p w14:paraId="0640EB35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°</w:t>
            </w:r>
            <w:r>
              <w:rPr>
                <w:rFonts w:hint="eastAsia"/>
                <w:sz w:val="18"/>
                <w:szCs w:val="18"/>
              </w:rPr>
              <w:t>51</w:t>
            </w:r>
            <w:r>
              <w:rPr>
                <w:sz w:val="18"/>
                <w:szCs w:val="18"/>
              </w:rPr>
              <w:t>′</w:t>
            </w:r>
          </w:p>
        </w:tc>
        <w:tc>
          <w:tcPr>
            <w:tcW w:w="1291" w:type="dxa"/>
            <w:vAlign w:val="center"/>
          </w:tcPr>
          <w:p w14:paraId="038BFE57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545</w:t>
            </w:r>
          </w:p>
        </w:tc>
      </w:tr>
    </w:tbl>
    <w:p w14:paraId="693BC191">
      <w:pPr>
        <w:spacing w:line="360" w:lineRule="auto"/>
        <w:rPr>
          <w:b/>
          <w:sz w:val="24"/>
        </w:rPr>
      </w:pPr>
      <w:r>
        <w:rPr>
          <w:b/>
          <w:sz w:val="24"/>
        </w:rPr>
        <w:t>2 试验执行情况</w:t>
      </w:r>
    </w:p>
    <w:p w14:paraId="54475511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各点基本按实施方案要求进行试验，田间管理良好能够满足小麦生长发育的需要，生长状况好。</w:t>
      </w:r>
    </w:p>
    <w:p w14:paraId="5AC704CC">
      <w:pPr>
        <w:spacing w:line="360" w:lineRule="auto"/>
        <w:rPr>
          <w:b/>
          <w:sz w:val="24"/>
        </w:rPr>
      </w:pPr>
      <w:r>
        <w:rPr>
          <w:b/>
          <w:sz w:val="24"/>
        </w:rPr>
        <w:t>3 气候情况</w:t>
      </w:r>
    </w:p>
    <w:p w14:paraId="6AF39CB9">
      <w:pPr>
        <w:tabs>
          <w:tab w:val="left" w:pos="6480"/>
          <w:tab w:val="left" w:pos="7200"/>
        </w:tabs>
        <w:spacing w:line="360" w:lineRule="auto"/>
        <w:ind w:firstLine="482" w:firstLineChars="200"/>
        <w:rPr>
          <w:rFonts w:hint="eastAsia" w:ascii="宋体" w:hAnsi="宋体" w:cs="宋体"/>
          <w:kern w:val="10"/>
          <w:sz w:val="24"/>
        </w:rPr>
      </w:pPr>
      <w:bookmarkStart w:id="0" w:name="_Hlk181206540"/>
      <w:r>
        <w:rPr>
          <w:rFonts w:hint="eastAsia" w:ascii="宋体" w:hAnsi="宋体"/>
          <w:b/>
          <w:sz w:val="24"/>
        </w:rPr>
        <w:t>杭后陕坝镇：</w:t>
      </w:r>
      <w:r>
        <w:rPr>
          <w:rFonts w:hint="eastAsia" w:ascii="宋体" w:hAnsi="宋体" w:cs="宋体"/>
          <w:kern w:val="10"/>
          <w:sz w:val="24"/>
        </w:rPr>
        <w:t>2024年小麦生育期为91～98天，与常年相当。小麦生育期平均气温为19.7℃，比常年偏高1℃；降水总量为37.2毫米，比常年少23.3毫米；总日照时数为1052小时，比常年少71.1小时。总的来说，2024年气象条件对小麦生长较为有利，即：今年2月下旬到3月上、中旬气温高，土壤解冻快，有利于小麦早播种，播后无降雨无土壤板结，利于小麦出苗，能促进小麦壮苗全苗；4月整月气温较常年高2.2℃，小麦出苗期与上年相当，出苗期气温较常年高3.7℃，温度波动较小，加速了小麦营养生长进程；5月气温相对常年更加稳定，最高温和最低温波动较小，无冻害，但平均温度依然较常年高2.2℃，导致抽穗开花期较常年早3-5天；6月、7月气温与常年相当，多次出现34℃以上高温，35℃以上高温仅在6月中旬和7月中旬各出现一次，没有出现持续极端高温晴热天气，所以小麦今年发育期和往年接近，千粒重有所增加。</w:t>
      </w:r>
    </w:p>
    <w:bookmarkEnd w:id="0"/>
    <w:p w14:paraId="1ED042CB">
      <w:pPr>
        <w:spacing w:line="360" w:lineRule="auto"/>
        <w:ind w:firstLine="482" w:firstLineChars="200"/>
        <w:rPr>
          <w:rFonts w:hint="eastAsia" w:ascii="宋体" w:hAnsi="宋体"/>
          <w:sz w:val="24"/>
        </w:rPr>
      </w:pPr>
      <w:r>
        <w:rPr>
          <w:rFonts w:ascii="宋体" w:hAnsi="宋体"/>
          <w:b/>
          <w:sz w:val="24"/>
        </w:rPr>
        <w:t>头道桥原种场：</w:t>
      </w:r>
      <w:bookmarkStart w:id="1" w:name="_Hlk181206278"/>
      <w:r>
        <w:rPr>
          <w:rFonts w:ascii="宋体" w:hAnsi="宋体"/>
          <w:sz w:val="24"/>
        </w:rPr>
        <w:t>与往年相比，试验期间的气候较为正常，无暴风雨、大风、冻害等特殊极端气候。三月份上旬平均气温-1.5℃、中旬4.3℃、下旬9.9℃，整月平均气温4.4℃，都与常年相当，月降水总数为零，较常年低，但水浇地秋浇扎实，整地良好，春播返潮墒情好，同一品种出苗整齐，出苗率高。四月份上旬平均气温12.7℃、中旬14.3℃、下旬14.5℃，整月平均气温13.8℃，与常年相当，月降水总数为5.2毫米，与常年相当，试验地墒情和肥力较好，苗期长势旺盛，无冻害旱害。五月份上旬平均气温18.3℃、中旬20.6℃、下旬22.7℃，整月平均气温20.6℃，都与常年相当，月降水总数为0.2毫米，较常年低，但5月2日、5月16日分别浇水并追蘖肥和孕穗肥，分蘖期、拔节期、孕穗期长势良好。六月份上旬平均气温21.9℃、中旬25.3℃、下旬22.7℃，整月平均气温23.2℃，都与常年相当，月降水总数为17.1毫米，与常年相当，六月灌水两次，阴雨天气少，阳光充足，扬花期、灌浆期无特殊气候影响，水分充足，长势良好。七月份上旬平均气温24.8℃、中旬26.5℃、下旬25.8℃，整月平均气温25.7℃，都与常年相当，月降水总数为2.5毫米，远低于常年，但6月底灌水，无干旱情况，气温正常，无高温逼熟和干热风灾害现象，阴雨天气少，阳光充足，熟相较好，无霉变发芽，籽粒饱满。</w:t>
      </w:r>
    </w:p>
    <w:bookmarkEnd w:id="1"/>
    <w:p w14:paraId="369F3AA4">
      <w:pPr>
        <w:spacing w:line="360" w:lineRule="auto"/>
        <w:ind w:firstLine="482" w:firstLineChars="200"/>
        <w:rPr>
          <w:rFonts w:hint="eastAsia" w:ascii="宋体" w:hAnsi="宋体"/>
          <w:b/>
          <w:sz w:val="24"/>
          <w:szCs w:val="21"/>
        </w:rPr>
      </w:pPr>
      <w:r>
        <w:rPr>
          <w:rFonts w:ascii="宋体" w:hAnsi="宋体"/>
          <w:b/>
          <w:sz w:val="24"/>
          <w:szCs w:val="21"/>
        </w:rPr>
        <w:t>达旗树林召镇：</w:t>
      </w:r>
      <w:r>
        <w:rPr>
          <w:rFonts w:hint="eastAsia" w:ascii="宋体" w:hAnsi="宋体"/>
          <w:sz w:val="24"/>
          <w:szCs w:val="21"/>
        </w:rPr>
        <w:t>2024年，参试小麦品种生育期整体偏小，全生育期平均气温较常年相比较高,小麦出苗快,抽穗期和成熟期较往年相比均提前5-10天,灌浆成熟期出现持续性高温,对整体小麦产量有一定影响,平均产量略低于往年。全生育期降水较少，水地条件未受干旱影响，6月中下旬，雨后风力较大，个别品种出现倒伏。</w:t>
      </w:r>
    </w:p>
    <w:p w14:paraId="159977B4">
      <w:pPr>
        <w:spacing w:line="360" w:lineRule="auto"/>
        <w:ind w:firstLine="482" w:firstLineChars="200"/>
        <w:rPr>
          <w:rFonts w:hint="eastAsia" w:ascii="宋体" w:hAnsi="宋体"/>
          <w:b/>
          <w:sz w:val="24"/>
          <w:szCs w:val="21"/>
        </w:rPr>
      </w:pPr>
      <w:r>
        <w:rPr>
          <w:rFonts w:ascii="宋体" w:hAnsi="宋体"/>
          <w:b/>
          <w:sz w:val="24"/>
          <w:szCs w:val="21"/>
        </w:rPr>
        <w:t>呼市玉泉区: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 w:val="24"/>
          <w:szCs w:val="21"/>
        </w:rPr>
        <w:t>由于2023年11月份进行冬整地和汇地，整地质量高，2024年3月下旬播种时土壤墒情好。2024年4月上旬小麦出苗，出苗较快，整齐度高，苗期长势好。5月气温回升较快，生育期进程提前，5月下旬小麦进入抽穗期。总的来看，2024年呼和浩特试点雨水较多，同时伴有大风。特别是6月22日发生大风气候，导致个别品种发生不同程度的倒伏。此外，2024年呼和浩特试点小麦灌浆快，成熟期提前，7月中下旬陆续成熟并收获。由于收获及时，同时定制了晾晒棚等防雨设备，呼和浩特7月后期降雨并没有影响小麦试验，小麦籽粒没有发生穗发芽，全生育期小麦总体长势良好。</w:t>
      </w:r>
    </w:p>
    <w:p w14:paraId="3B91EADD">
      <w:pPr>
        <w:spacing w:line="360" w:lineRule="auto"/>
        <w:ind w:firstLine="482" w:firstLineChars="200"/>
        <w:rPr>
          <w:rFonts w:hint="eastAsia" w:ascii="宋体" w:hAnsi="宋体"/>
          <w:b/>
          <w:sz w:val="24"/>
          <w:szCs w:val="21"/>
        </w:rPr>
      </w:pPr>
      <w:r>
        <w:rPr>
          <w:rFonts w:ascii="宋体" w:hAnsi="宋体"/>
          <w:b/>
          <w:sz w:val="24"/>
          <w:szCs w:val="21"/>
        </w:rPr>
        <w:t>赤峰松山区</w:t>
      </w:r>
      <w:bookmarkStart w:id="2" w:name="_Hlk181946927"/>
      <w:r>
        <w:rPr>
          <w:rFonts w:ascii="宋体" w:hAnsi="宋体"/>
          <w:b/>
          <w:sz w:val="24"/>
          <w:szCs w:val="21"/>
        </w:rPr>
        <w:t>：</w:t>
      </w:r>
      <w:bookmarkEnd w:id="2"/>
      <w:r>
        <w:rPr>
          <w:rFonts w:hint="eastAsia" w:ascii="宋体" w:hAnsi="宋体"/>
          <w:sz w:val="24"/>
          <w:szCs w:val="21"/>
        </w:rPr>
        <w:t>2024年4月份气温及降雨较往年偏高，利于小麦出苗及分蘖；5月和6月气温整体偏高，降雨较往年偏少，5月末及6月初的几次极端高温天气促使部分品种抽穗提前，灌溉后高温造成的湿热一定程度造成今年白粉病发生较重。</w:t>
      </w:r>
      <w:r>
        <w:rPr>
          <w:rFonts w:ascii="宋体" w:hAnsi="宋体"/>
          <w:sz w:val="24"/>
          <w:szCs w:val="21"/>
        </w:rPr>
        <w:t xml:space="preserve"> </w:t>
      </w:r>
    </w:p>
    <w:p w14:paraId="67EBFC25">
      <w:pPr>
        <w:spacing w:line="360" w:lineRule="auto"/>
        <w:ind w:firstLine="482" w:firstLineChars="200"/>
        <w:rPr>
          <w:b/>
          <w:color w:val="4F81BD"/>
          <w:spacing w:val="20"/>
          <w:kern w:val="10"/>
          <w:position w:val="2"/>
          <w:sz w:val="24"/>
        </w:rPr>
      </w:pPr>
      <w:r>
        <w:rPr>
          <w:rFonts w:hint="eastAsia"/>
          <w:b/>
          <w:sz w:val="24"/>
          <w:szCs w:val="21"/>
        </w:rPr>
        <w:t>通辽钱家店</w:t>
      </w:r>
      <w:r>
        <w:rPr>
          <w:rFonts w:ascii="宋体" w:hAnsi="宋体"/>
          <w:b/>
          <w:sz w:val="24"/>
          <w:szCs w:val="21"/>
        </w:rPr>
        <w:t>：</w:t>
      </w:r>
      <w:r>
        <w:rPr>
          <w:rFonts w:hint="eastAsia"/>
          <w:sz w:val="24"/>
          <w:szCs w:val="21"/>
        </w:rPr>
        <w:t>2024年3月平均气温较往年低，导致小麦前期生长缓慢，生育进程较往年延后。6月、7月温度高于往年，小麦后期生长迅速。6月份，小麦抽穗开花期日照充足，水分适宜，小麦授粉结实良好。7月份日照时数低于往年，小麦灌桨略受影响。品种倒伏情况较往年轻，对籽粒产量和品质有利。收获期没有降雨，籽粒未发生穗发芽现象。</w:t>
      </w:r>
    </w:p>
    <w:p w14:paraId="546A3143">
      <w:pPr>
        <w:spacing w:line="360" w:lineRule="auto"/>
        <w:ind w:firstLine="480" w:firstLineChars="200"/>
        <w:rPr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bCs/>
          <w:sz w:val="24"/>
        </w:rPr>
        <w:t xml:space="preserve"> </w:t>
      </w:r>
    </w:p>
    <w:p w14:paraId="16324B19">
      <w:pPr>
        <w:jc w:val="center"/>
        <w:rPr>
          <w:b/>
          <w:bCs/>
          <w:sz w:val="24"/>
        </w:rPr>
      </w:pPr>
    </w:p>
    <w:p w14:paraId="2277AF89">
      <w:pPr>
        <w:spacing w:line="360" w:lineRule="auto"/>
        <w:rPr>
          <w:b/>
          <w:sz w:val="24"/>
        </w:rPr>
      </w:pPr>
      <w:r>
        <w:rPr>
          <w:b/>
          <w:sz w:val="24"/>
        </w:rPr>
        <w:t>4</w:t>
      </w:r>
      <w:r>
        <w:rPr>
          <w:rFonts w:hint="eastAsia"/>
          <w:b/>
          <w:sz w:val="24"/>
        </w:rPr>
        <w:t xml:space="preserve"> 试验结果</w:t>
      </w:r>
    </w:p>
    <w:p w14:paraId="4196C7B4">
      <w:pPr>
        <w:tabs>
          <w:tab w:val="left" w:pos="7230"/>
        </w:tabs>
        <w:jc w:val="center"/>
        <w:rPr>
          <w:b/>
          <w:bCs/>
          <w:sz w:val="24"/>
        </w:rPr>
      </w:pPr>
    </w:p>
    <w:p w14:paraId="3547CB9E">
      <w:pPr>
        <w:tabs>
          <w:tab w:val="left" w:pos="7230"/>
        </w:tabs>
        <w:jc w:val="center"/>
        <w:rPr>
          <w:kern w:val="0"/>
          <w:sz w:val="20"/>
          <w:szCs w:val="20"/>
        </w:rPr>
      </w:pPr>
      <w:r>
        <w:rPr>
          <w:rFonts w:hint="eastAsia"/>
          <w:b/>
          <w:bCs/>
          <w:sz w:val="24"/>
        </w:rPr>
        <w:t>表</w:t>
      </w:r>
      <w:r>
        <w:rPr>
          <w:rFonts w:hint="eastAsia"/>
          <w:b/>
          <w:bCs/>
          <w:sz w:val="24"/>
          <w:lang w:val="en-US" w:eastAsia="zh-CN"/>
        </w:rPr>
        <w:t>3</w:t>
      </w:r>
      <w:r>
        <w:rPr>
          <w:rFonts w:hint="eastAsia"/>
          <w:b/>
          <w:bCs/>
          <w:sz w:val="24"/>
        </w:rPr>
        <w:t xml:space="preserve"> 小麦生产试验产量汇总表</w:t>
      </w:r>
      <w:r>
        <w:fldChar w:fldCharType="begin"/>
      </w:r>
      <w:r>
        <w:instrText xml:space="preserve"> LINK Excel.Sheet.12</w:instrText>
      </w:r>
      <w:r>
        <w:rPr>
          <w:rFonts w:hint="eastAsia"/>
        </w:rPr>
        <w:instrText xml:space="preserve"> "C:\\Users\\Admin\\Documents\\WeChat Files\\wxid_t6k7mv6ds26622\\FileStorage\\File\\2024-10\\生试产量(1).xlsx"</w:instrText>
      </w:r>
      <w:r>
        <w:instrText xml:space="preserve"> Sheet1!R1C14:R57C19 \a \f 4 \h  \* MERGEFORMAT </w:instrText>
      </w:r>
      <w:r>
        <w:fldChar w:fldCharType="separate"/>
      </w:r>
      <w:r>
        <w:rPr>
          <w:b/>
          <w:color w:val="FF0000"/>
          <w:sz w:val="24"/>
        </w:rPr>
        <w:fldChar w:fldCharType="end"/>
      </w:r>
    </w:p>
    <w:tbl>
      <w:tblPr>
        <w:tblStyle w:val="4"/>
        <w:tblW w:w="790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465"/>
        <w:gridCol w:w="1370"/>
        <w:gridCol w:w="1830"/>
        <w:gridCol w:w="1680"/>
      </w:tblGrid>
      <w:tr w14:paraId="02E76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E5B43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品种名称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E0F7F4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小区产量（</w:t>
            </w:r>
            <w:r>
              <w:rPr>
                <w:kern w:val="0"/>
                <w:szCs w:val="21"/>
              </w:rPr>
              <w:t>kg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923C4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折合亩产量（</w:t>
            </w:r>
            <w:r>
              <w:rPr>
                <w:kern w:val="0"/>
                <w:szCs w:val="21"/>
              </w:rPr>
              <w:t>kg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C2045B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比对照增减产（%）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D1E6A7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增产点次</w:t>
            </w:r>
          </w:p>
        </w:tc>
      </w:tr>
      <w:tr w14:paraId="2F76E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9E59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农麦6931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200A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 xml:space="preserve">105.03 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FABB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 xml:space="preserve">466.80 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B980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 xml:space="preserve">3.24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3650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</w:p>
        </w:tc>
      </w:tr>
      <w:tr w14:paraId="41C65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16C5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农麦3550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933F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 xml:space="preserve">107.95 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B36F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 xml:space="preserve">479.76 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7757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 xml:space="preserve">5.80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2662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</w:p>
        </w:tc>
      </w:tr>
      <w:tr w14:paraId="5FEDF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E3A1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巴麦23号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433F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 xml:space="preserve">105.18 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A1FD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 xml:space="preserve">467.48 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51D4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 xml:space="preserve">3.25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1FFC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</w:p>
        </w:tc>
      </w:tr>
      <w:tr w14:paraId="4E340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3B29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蒙蜀1号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996C2"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 xml:space="preserve">105.13 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961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 xml:space="preserve">467.24 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EE70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 xml:space="preserve">3.73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0F2E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</w:tr>
      <w:tr w14:paraId="47B80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33771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蒙蜀麦1602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CE72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 xml:space="preserve">101.22 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CCF8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 xml:space="preserve">449.89 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1A73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t>0.32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9900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</w:tr>
      <w:tr w14:paraId="76DC4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7804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蒙紫麦3号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E21E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 xml:space="preserve">101.73 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7421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 xml:space="preserve">452.11 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FDF9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t>0.24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0D51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</w:tr>
      <w:tr w14:paraId="29D66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BF9A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京紫麦3号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C86B9"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 xml:space="preserve">94.24 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94910"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 xml:space="preserve">418.85 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4CD32"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t>7.41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0BD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43239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12841F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农麦2号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4DC72F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 xml:space="preserve">102.13 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8327E2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 xml:space="preserve">453.92 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41ED9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84AE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 xml:space="preserve">5 </w:t>
            </w:r>
          </w:p>
        </w:tc>
      </w:tr>
    </w:tbl>
    <w:p w14:paraId="1E763D42">
      <w:pPr>
        <w:rPr>
          <w:b/>
          <w:color w:val="FF0000"/>
          <w:sz w:val="24"/>
        </w:rPr>
      </w:pPr>
    </w:p>
    <w:p w14:paraId="3918C001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5 品种简评 </w:t>
      </w:r>
    </w:p>
    <w:p w14:paraId="058AB498">
      <w:pPr>
        <w:spacing w:line="360" w:lineRule="auto"/>
        <w:ind w:firstLine="480" w:firstLineChars="200"/>
        <w:rPr>
          <w:color w:val="558ED5" w:themeColor="text2" w:themeTint="99"/>
          <w:sz w:val="24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b/>
          <w:sz w:val="24"/>
        </w:rPr>
        <w:t>（1）</w:t>
      </w:r>
      <w:r>
        <w:rPr>
          <w:rFonts w:hint="eastAsia"/>
          <w:b/>
          <w:sz w:val="24"/>
        </w:rPr>
        <w:t>农麦3550</w:t>
      </w:r>
      <w:r>
        <w:rPr>
          <w:b/>
          <w:sz w:val="24"/>
        </w:rPr>
        <w:t>：</w:t>
      </w:r>
      <w:r>
        <w:rPr>
          <w:sz w:val="24"/>
        </w:rPr>
        <w:t>群体整齐，幼苗直立</w:t>
      </w:r>
      <w:r>
        <w:rPr>
          <w:rFonts w:hint="eastAsia"/>
          <w:sz w:val="24"/>
        </w:rPr>
        <w:t>。</w:t>
      </w:r>
      <w:bookmarkStart w:id="3" w:name="_Hlk181285376"/>
      <w:r>
        <w:rPr>
          <w:sz w:val="24"/>
        </w:rPr>
        <w:t>穗纺锤</w:t>
      </w:r>
      <w:r>
        <w:rPr>
          <w:rFonts w:hint="eastAsia"/>
          <w:sz w:val="24"/>
        </w:rPr>
        <w:t>型</w:t>
      </w:r>
      <w:r>
        <w:rPr>
          <w:sz w:val="24"/>
        </w:rPr>
        <w:t>，</w:t>
      </w:r>
      <w:bookmarkEnd w:id="3"/>
      <w:r>
        <w:rPr>
          <w:sz w:val="24"/>
        </w:rPr>
        <w:t>长芒，白壳。籽粒</w:t>
      </w:r>
      <w:r>
        <w:rPr>
          <w:rFonts w:hint="eastAsia"/>
          <w:sz w:val="24"/>
        </w:rPr>
        <w:t>白色，</w:t>
      </w:r>
      <w:r>
        <w:rPr>
          <w:sz w:val="24"/>
        </w:rPr>
        <w:t>硬质，饱满，无穗发芽。白粉病田间表现</w:t>
      </w:r>
      <w:r>
        <w:rPr>
          <w:rFonts w:hint="eastAsia"/>
          <w:sz w:val="24"/>
        </w:rPr>
        <w:t>较轻</w:t>
      </w:r>
      <w:r>
        <w:rPr>
          <w:sz w:val="24"/>
        </w:rPr>
        <w:t>，叶锈病田间表现多为高抗。抗倒伏，成熟落黄好。基本苗</w:t>
      </w:r>
      <w:r>
        <w:rPr>
          <w:rFonts w:hint="eastAsia"/>
          <w:sz w:val="24"/>
        </w:rPr>
        <w:t>42.4</w:t>
      </w:r>
      <w:r>
        <w:rPr>
          <w:sz w:val="24"/>
        </w:rPr>
        <w:t>万/亩，有效穗数</w:t>
      </w:r>
      <w:r>
        <w:rPr>
          <w:rFonts w:hint="eastAsia"/>
          <w:sz w:val="24"/>
        </w:rPr>
        <w:t>40.9</w:t>
      </w:r>
      <w:r>
        <w:rPr>
          <w:sz w:val="24"/>
        </w:rPr>
        <w:t>万/亩。生育期</w:t>
      </w:r>
      <w:r>
        <w:rPr>
          <w:rFonts w:hint="eastAsia"/>
          <w:sz w:val="24"/>
        </w:rPr>
        <w:t>94</w:t>
      </w:r>
      <w:r>
        <w:rPr>
          <w:sz w:val="24"/>
        </w:rPr>
        <w:t>天。株</w:t>
      </w:r>
      <w:r>
        <w:rPr>
          <w:rFonts w:hint="eastAsia"/>
          <w:sz w:val="24"/>
        </w:rPr>
        <w:t>高81.2</w:t>
      </w:r>
      <w:r>
        <w:rPr>
          <w:sz w:val="24"/>
        </w:rPr>
        <w:t>cm，穗长</w:t>
      </w:r>
      <w:r>
        <w:rPr>
          <w:rFonts w:hint="eastAsia"/>
          <w:sz w:val="24"/>
        </w:rPr>
        <w:t>9</w:t>
      </w:r>
      <w:r>
        <w:rPr>
          <w:sz w:val="24"/>
        </w:rPr>
        <w:t>.9cm，穗粒数</w:t>
      </w:r>
      <w:r>
        <w:rPr>
          <w:rFonts w:hint="eastAsia"/>
          <w:sz w:val="24"/>
        </w:rPr>
        <w:t>43.2</w:t>
      </w:r>
      <w:r>
        <w:rPr>
          <w:sz w:val="24"/>
        </w:rPr>
        <w:t>粒，千粒重4</w:t>
      </w:r>
      <w:r>
        <w:rPr>
          <w:rFonts w:hint="eastAsia"/>
          <w:sz w:val="24"/>
        </w:rPr>
        <w:t>9.0</w:t>
      </w:r>
      <w:r>
        <w:rPr>
          <w:sz w:val="24"/>
        </w:rPr>
        <w:t>g，黑胚率</w:t>
      </w:r>
      <w:r>
        <w:rPr>
          <w:rFonts w:hint="eastAsia"/>
          <w:sz w:val="24"/>
        </w:rPr>
        <w:t>0.7</w:t>
      </w:r>
      <w:r>
        <w:rPr>
          <w:sz w:val="24"/>
        </w:rPr>
        <w:t>%，容重</w:t>
      </w:r>
      <w:r>
        <w:rPr>
          <w:rFonts w:hint="eastAsia"/>
          <w:sz w:val="24"/>
        </w:rPr>
        <w:t>801.2</w:t>
      </w:r>
      <w:r>
        <w:rPr>
          <w:sz w:val="24"/>
        </w:rPr>
        <w:t>g/L。折合亩产量</w:t>
      </w:r>
      <w:r>
        <w:rPr>
          <w:rFonts w:hint="eastAsia"/>
          <w:sz w:val="24"/>
        </w:rPr>
        <w:t>479.76</w:t>
      </w:r>
      <w:r>
        <w:rPr>
          <w:sz w:val="24"/>
        </w:rPr>
        <w:t>kg，比对照增产</w:t>
      </w:r>
      <w:r>
        <w:rPr>
          <w:rFonts w:hint="eastAsia"/>
          <w:sz w:val="24"/>
        </w:rPr>
        <w:t>5.80</w:t>
      </w:r>
      <w:r>
        <w:rPr>
          <w:sz w:val="24"/>
        </w:rPr>
        <w:t>%，产量居第1位，</w:t>
      </w:r>
      <w:bookmarkStart w:id="4" w:name="_Hlk118921851"/>
      <w:r>
        <w:rPr>
          <w:rFonts w:hint="eastAsia"/>
          <w:sz w:val="24"/>
        </w:rPr>
        <w:t>6</w:t>
      </w:r>
      <w:r>
        <w:rPr>
          <w:sz w:val="24"/>
        </w:rPr>
        <w:t>个试点</w:t>
      </w:r>
      <w:r>
        <w:rPr>
          <w:rFonts w:hint="eastAsia"/>
          <w:sz w:val="24"/>
        </w:rPr>
        <w:t>6</w:t>
      </w:r>
      <w:r>
        <w:rPr>
          <w:sz w:val="24"/>
        </w:rPr>
        <w:t>增</w:t>
      </w:r>
      <w:r>
        <w:rPr>
          <w:rFonts w:hint="eastAsia"/>
          <w:sz w:val="24"/>
        </w:rPr>
        <w:t>0</w:t>
      </w:r>
      <w:r>
        <w:rPr>
          <w:sz w:val="24"/>
        </w:rPr>
        <w:t>减。</w:t>
      </w:r>
      <w:bookmarkEnd w:id="4"/>
    </w:p>
    <w:p w14:paraId="353ED09C">
      <w:pPr>
        <w:spacing w:line="360" w:lineRule="auto"/>
        <w:ind w:firstLine="480" w:firstLineChars="200"/>
        <w:rPr>
          <w:color w:val="558ED5" w:themeColor="text2" w:themeTint="99"/>
          <w:sz w:val="24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b/>
          <w:sz w:val="24"/>
        </w:rPr>
        <w:t>（2）</w:t>
      </w:r>
      <w:r>
        <w:rPr>
          <w:rFonts w:hint="eastAsia"/>
          <w:b/>
          <w:sz w:val="24"/>
        </w:rPr>
        <w:t>蒙蜀1号</w:t>
      </w:r>
      <w:r>
        <w:rPr>
          <w:b/>
          <w:sz w:val="24"/>
        </w:rPr>
        <w:t>：</w:t>
      </w:r>
      <w:r>
        <w:rPr>
          <w:sz w:val="24"/>
        </w:rPr>
        <w:t>群体整齐，</w:t>
      </w:r>
      <w:r>
        <w:rPr>
          <w:rFonts w:hint="eastAsia"/>
          <w:sz w:val="24"/>
        </w:rPr>
        <w:t>幼苗直立</w:t>
      </w:r>
      <w:r>
        <w:rPr>
          <w:sz w:val="24"/>
        </w:rPr>
        <w:t>。</w:t>
      </w:r>
      <w:r>
        <w:rPr>
          <w:rFonts w:hint="eastAsia"/>
          <w:sz w:val="24"/>
        </w:rPr>
        <w:t>穗纺锤型，</w:t>
      </w:r>
      <w:r>
        <w:rPr>
          <w:sz w:val="24"/>
        </w:rPr>
        <w:t>长芒，白壳。籽粒</w:t>
      </w:r>
      <w:r>
        <w:rPr>
          <w:rFonts w:hint="eastAsia"/>
          <w:sz w:val="24"/>
        </w:rPr>
        <w:t>白</w:t>
      </w:r>
      <w:r>
        <w:rPr>
          <w:sz w:val="24"/>
        </w:rPr>
        <w:t>色</w:t>
      </w:r>
      <w:r>
        <w:rPr>
          <w:sz w:val="28"/>
          <w:szCs w:val="28"/>
        </w:rPr>
        <w:t>，</w:t>
      </w:r>
      <w:r>
        <w:rPr>
          <w:sz w:val="24"/>
        </w:rPr>
        <w:t>硬质，饱满，无穗发芽。白粉病田间表现</w:t>
      </w:r>
      <w:r>
        <w:rPr>
          <w:rFonts w:hint="eastAsia"/>
          <w:sz w:val="24"/>
        </w:rPr>
        <w:t>较轻</w:t>
      </w:r>
      <w:r>
        <w:rPr>
          <w:sz w:val="24"/>
        </w:rPr>
        <w:t>，叶锈病田间表现多为高抗。成熟落黄好。基本苗</w:t>
      </w:r>
      <w:r>
        <w:rPr>
          <w:rFonts w:hint="eastAsia"/>
          <w:sz w:val="24"/>
        </w:rPr>
        <w:t>44.9</w:t>
      </w:r>
      <w:r>
        <w:rPr>
          <w:sz w:val="24"/>
        </w:rPr>
        <w:t>万/亩，有效穗数</w:t>
      </w:r>
      <w:r>
        <w:rPr>
          <w:rFonts w:hint="eastAsia"/>
          <w:sz w:val="24"/>
        </w:rPr>
        <w:t>42.6</w:t>
      </w:r>
      <w:r>
        <w:rPr>
          <w:sz w:val="24"/>
        </w:rPr>
        <w:t>万/亩</w:t>
      </w:r>
      <w:r>
        <w:rPr>
          <w:rFonts w:hint="eastAsia"/>
          <w:sz w:val="24"/>
        </w:rPr>
        <w:t>，</w:t>
      </w:r>
      <w:r>
        <w:rPr>
          <w:sz w:val="24"/>
        </w:rPr>
        <w:t>生育期</w:t>
      </w:r>
      <w:r>
        <w:rPr>
          <w:rFonts w:hint="eastAsia"/>
          <w:sz w:val="24"/>
        </w:rPr>
        <w:t>95</w:t>
      </w:r>
      <w:r>
        <w:rPr>
          <w:sz w:val="24"/>
        </w:rPr>
        <w:t>天。株高</w:t>
      </w:r>
      <w:r>
        <w:rPr>
          <w:rFonts w:hint="eastAsia"/>
          <w:sz w:val="24"/>
        </w:rPr>
        <w:t>78.2</w:t>
      </w:r>
      <w:r>
        <w:rPr>
          <w:sz w:val="24"/>
        </w:rPr>
        <w:t>cm，穗长</w:t>
      </w:r>
      <w:r>
        <w:rPr>
          <w:rFonts w:hint="eastAsia"/>
          <w:sz w:val="24"/>
        </w:rPr>
        <w:t>8.6</w:t>
      </w:r>
      <w:r>
        <w:rPr>
          <w:sz w:val="24"/>
        </w:rPr>
        <w:t>cm，穗粒数4</w:t>
      </w:r>
      <w:r>
        <w:rPr>
          <w:rFonts w:hint="eastAsia"/>
          <w:sz w:val="24"/>
        </w:rPr>
        <w:t>2.3</w:t>
      </w:r>
      <w:r>
        <w:rPr>
          <w:sz w:val="24"/>
        </w:rPr>
        <w:t>粒，千粒重4</w:t>
      </w:r>
      <w:r>
        <w:rPr>
          <w:rFonts w:hint="eastAsia"/>
          <w:sz w:val="24"/>
        </w:rPr>
        <w:t>2.3</w:t>
      </w:r>
      <w:r>
        <w:rPr>
          <w:sz w:val="24"/>
        </w:rPr>
        <w:t>g，黑胚率</w:t>
      </w:r>
      <w:r>
        <w:rPr>
          <w:rFonts w:hint="eastAsia"/>
          <w:sz w:val="24"/>
        </w:rPr>
        <w:t>1.7</w:t>
      </w:r>
      <w:r>
        <w:rPr>
          <w:sz w:val="24"/>
        </w:rPr>
        <w:t>%，容重7</w:t>
      </w:r>
      <w:r>
        <w:rPr>
          <w:rFonts w:hint="eastAsia"/>
          <w:sz w:val="24"/>
        </w:rPr>
        <w:t>95.8</w:t>
      </w:r>
      <w:r>
        <w:rPr>
          <w:sz w:val="24"/>
        </w:rPr>
        <w:t>g/L。折合亩产量</w:t>
      </w:r>
      <w:r>
        <w:rPr>
          <w:rFonts w:hint="eastAsia"/>
          <w:sz w:val="24"/>
        </w:rPr>
        <w:t>467.24</w:t>
      </w:r>
      <w:r>
        <w:rPr>
          <w:sz w:val="24"/>
        </w:rPr>
        <w:t>kg，比对照增产</w:t>
      </w:r>
      <w:r>
        <w:rPr>
          <w:rFonts w:hint="eastAsia"/>
          <w:sz w:val="24"/>
        </w:rPr>
        <w:t>3.73</w:t>
      </w:r>
      <w:r>
        <w:rPr>
          <w:sz w:val="24"/>
        </w:rPr>
        <w:t>%，产量居第2位，</w:t>
      </w:r>
      <w:r>
        <w:rPr>
          <w:rFonts w:hint="eastAsia"/>
          <w:sz w:val="24"/>
        </w:rPr>
        <w:t>6</w:t>
      </w:r>
      <w:r>
        <w:rPr>
          <w:sz w:val="24"/>
        </w:rPr>
        <w:t>个试点</w:t>
      </w:r>
      <w:r>
        <w:rPr>
          <w:rFonts w:hint="eastAsia"/>
          <w:sz w:val="24"/>
        </w:rPr>
        <w:t>4</w:t>
      </w:r>
      <w:r>
        <w:rPr>
          <w:sz w:val="24"/>
        </w:rPr>
        <w:t>增</w:t>
      </w:r>
      <w:r>
        <w:rPr>
          <w:rFonts w:hint="eastAsia"/>
          <w:sz w:val="24"/>
        </w:rPr>
        <w:t>2</w:t>
      </w:r>
      <w:r>
        <w:rPr>
          <w:sz w:val="24"/>
        </w:rPr>
        <w:t>减。</w:t>
      </w:r>
    </w:p>
    <w:p w14:paraId="45D5BCA6">
      <w:pPr>
        <w:spacing w:line="360" w:lineRule="auto"/>
        <w:ind w:firstLine="480" w:firstLineChars="200"/>
        <w:rPr>
          <w:color w:val="558ED5" w:themeColor="text2" w:themeTint="99"/>
          <w:sz w:val="24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b/>
          <w:sz w:val="24"/>
        </w:rPr>
        <w:t>（3）</w:t>
      </w:r>
      <w:r>
        <w:rPr>
          <w:rFonts w:hint="eastAsia"/>
          <w:b/>
          <w:sz w:val="24"/>
        </w:rPr>
        <w:t>巴麦23号</w:t>
      </w:r>
      <w:r>
        <w:rPr>
          <w:b/>
          <w:sz w:val="24"/>
        </w:rPr>
        <w:t>：</w:t>
      </w:r>
      <w:r>
        <w:rPr>
          <w:sz w:val="24"/>
        </w:rPr>
        <w:t>群体整齐，</w:t>
      </w:r>
      <w:r>
        <w:rPr>
          <w:rFonts w:hint="eastAsia"/>
          <w:sz w:val="24"/>
        </w:rPr>
        <w:t>幼苗直立</w:t>
      </w:r>
      <w:r>
        <w:rPr>
          <w:sz w:val="24"/>
        </w:rPr>
        <w:t>。</w:t>
      </w:r>
      <w:r>
        <w:rPr>
          <w:rFonts w:hint="eastAsia"/>
          <w:sz w:val="24"/>
        </w:rPr>
        <w:t>穗纺锤型，</w:t>
      </w:r>
      <w:r>
        <w:rPr>
          <w:sz w:val="24"/>
        </w:rPr>
        <w:t>长芒，白壳。籽粒</w:t>
      </w:r>
      <w:r>
        <w:rPr>
          <w:rFonts w:hint="eastAsia"/>
          <w:sz w:val="24"/>
        </w:rPr>
        <w:t>红</w:t>
      </w:r>
      <w:r>
        <w:rPr>
          <w:sz w:val="24"/>
        </w:rPr>
        <w:t>色，硬质，饱满，无穗发芽。白粉病田间表现</w:t>
      </w:r>
      <w:r>
        <w:rPr>
          <w:rFonts w:hint="eastAsia"/>
          <w:sz w:val="24"/>
        </w:rPr>
        <w:t>较轻，</w:t>
      </w:r>
      <w:r>
        <w:rPr>
          <w:sz w:val="24"/>
        </w:rPr>
        <w:t>叶锈病田间表现多为高抗。成熟落黄好。基本苗</w:t>
      </w:r>
      <w:r>
        <w:rPr>
          <w:rFonts w:hint="eastAsia"/>
          <w:sz w:val="24"/>
        </w:rPr>
        <w:t>41.3</w:t>
      </w:r>
      <w:r>
        <w:rPr>
          <w:sz w:val="24"/>
        </w:rPr>
        <w:t>万/亩，有效穗数</w:t>
      </w:r>
      <w:r>
        <w:rPr>
          <w:rFonts w:hint="eastAsia"/>
          <w:sz w:val="24"/>
        </w:rPr>
        <w:t>39.1</w:t>
      </w:r>
      <w:r>
        <w:rPr>
          <w:sz w:val="24"/>
        </w:rPr>
        <w:t>万/亩</w:t>
      </w:r>
      <w:r>
        <w:rPr>
          <w:rFonts w:hint="eastAsia"/>
          <w:sz w:val="24"/>
        </w:rPr>
        <w:t>，</w:t>
      </w:r>
      <w:r>
        <w:rPr>
          <w:sz w:val="24"/>
        </w:rPr>
        <w:t>生育期</w:t>
      </w:r>
      <w:r>
        <w:rPr>
          <w:rFonts w:hint="eastAsia"/>
          <w:sz w:val="24"/>
        </w:rPr>
        <w:t>95</w:t>
      </w:r>
      <w:r>
        <w:rPr>
          <w:sz w:val="24"/>
        </w:rPr>
        <w:t>天。株高</w:t>
      </w:r>
      <w:r>
        <w:rPr>
          <w:rFonts w:hint="eastAsia"/>
          <w:sz w:val="24"/>
        </w:rPr>
        <w:t>86.8</w:t>
      </w:r>
      <w:r>
        <w:rPr>
          <w:sz w:val="24"/>
        </w:rPr>
        <w:t>cm，穗长</w:t>
      </w:r>
      <w:r>
        <w:rPr>
          <w:rFonts w:hint="eastAsia"/>
          <w:sz w:val="24"/>
        </w:rPr>
        <w:t>10.3</w:t>
      </w:r>
      <w:r>
        <w:rPr>
          <w:sz w:val="24"/>
        </w:rPr>
        <w:t>cm，穗粒数42.0粒，千粒重4</w:t>
      </w:r>
      <w:r>
        <w:rPr>
          <w:rFonts w:hint="eastAsia"/>
          <w:sz w:val="24"/>
        </w:rPr>
        <w:t>6.5</w:t>
      </w:r>
      <w:r>
        <w:rPr>
          <w:sz w:val="24"/>
        </w:rPr>
        <w:t>g，黑胚率</w:t>
      </w:r>
      <w:r>
        <w:rPr>
          <w:rFonts w:hint="eastAsia"/>
          <w:sz w:val="24"/>
        </w:rPr>
        <w:t>3.5</w:t>
      </w:r>
      <w:r>
        <w:rPr>
          <w:sz w:val="24"/>
        </w:rPr>
        <w:t>%，容重</w:t>
      </w:r>
      <w:r>
        <w:rPr>
          <w:rFonts w:hint="eastAsia"/>
          <w:sz w:val="24"/>
        </w:rPr>
        <w:t>810.3</w:t>
      </w:r>
      <w:r>
        <w:rPr>
          <w:sz w:val="24"/>
        </w:rPr>
        <w:t>g/L。折合亩产量</w:t>
      </w:r>
      <w:r>
        <w:rPr>
          <w:rFonts w:hint="eastAsia"/>
          <w:sz w:val="24"/>
        </w:rPr>
        <w:t>467.48</w:t>
      </w:r>
      <w:r>
        <w:rPr>
          <w:sz w:val="24"/>
        </w:rPr>
        <w:t>kg，比对照增产</w:t>
      </w:r>
      <w:r>
        <w:rPr>
          <w:rFonts w:hint="eastAsia"/>
          <w:sz w:val="24"/>
        </w:rPr>
        <w:t>3.25</w:t>
      </w:r>
      <w:r>
        <w:rPr>
          <w:sz w:val="24"/>
        </w:rPr>
        <w:t>%，产量居第3位，</w:t>
      </w:r>
      <w:r>
        <w:rPr>
          <w:rFonts w:hint="eastAsia"/>
          <w:sz w:val="24"/>
        </w:rPr>
        <w:t>6</w:t>
      </w:r>
      <w:r>
        <w:rPr>
          <w:sz w:val="24"/>
        </w:rPr>
        <w:t>个试点</w:t>
      </w:r>
      <w:r>
        <w:rPr>
          <w:rFonts w:hint="eastAsia"/>
          <w:sz w:val="24"/>
        </w:rPr>
        <w:t>6</w:t>
      </w:r>
      <w:r>
        <w:rPr>
          <w:sz w:val="24"/>
        </w:rPr>
        <w:t>增0减。</w:t>
      </w:r>
    </w:p>
    <w:p w14:paraId="7756D034">
      <w:pPr>
        <w:spacing w:line="360" w:lineRule="auto"/>
        <w:ind w:firstLine="480" w:firstLineChars="200"/>
        <w:rPr>
          <w:sz w:val="24"/>
        </w:rPr>
      </w:pPr>
      <w:r>
        <w:rPr>
          <w:b/>
          <w:sz w:val="24"/>
        </w:rPr>
        <w:t>（4）</w:t>
      </w:r>
      <w:bookmarkStart w:id="5" w:name="_Hlk181266397"/>
      <w:r>
        <w:rPr>
          <w:b/>
          <w:sz w:val="24"/>
        </w:rPr>
        <w:t>农</w:t>
      </w:r>
      <w:r>
        <w:rPr>
          <w:rFonts w:hint="eastAsia"/>
          <w:b/>
          <w:sz w:val="24"/>
        </w:rPr>
        <w:t>麦6931</w:t>
      </w:r>
      <w:bookmarkEnd w:id="5"/>
      <w:r>
        <w:rPr>
          <w:b/>
          <w:sz w:val="24"/>
        </w:rPr>
        <w:t>：</w:t>
      </w:r>
      <w:r>
        <w:rPr>
          <w:sz w:val="24"/>
        </w:rPr>
        <w:t>群体整齐，</w:t>
      </w:r>
      <w:r>
        <w:rPr>
          <w:rFonts w:hint="eastAsia"/>
          <w:sz w:val="24"/>
        </w:rPr>
        <w:t>幼苗直立</w:t>
      </w:r>
      <w:r>
        <w:rPr>
          <w:sz w:val="24"/>
        </w:rPr>
        <w:t>。</w:t>
      </w:r>
      <w:r>
        <w:rPr>
          <w:rFonts w:hint="eastAsia"/>
          <w:sz w:val="24"/>
        </w:rPr>
        <w:t>穗纺锤型，</w:t>
      </w:r>
      <w:r>
        <w:rPr>
          <w:sz w:val="24"/>
        </w:rPr>
        <w:t>长芒，白壳。籽粒</w:t>
      </w:r>
      <w:r>
        <w:rPr>
          <w:rFonts w:hint="eastAsia"/>
          <w:sz w:val="24"/>
        </w:rPr>
        <w:t>红</w:t>
      </w:r>
      <w:r>
        <w:rPr>
          <w:sz w:val="24"/>
        </w:rPr>
        <w:t>色，硬质，饱满，无穗发芽。白粉病田间表现</w:t>
      </w:r>
      <w:r>
        <w:rPr>
          <w:rFonts w:hint="eastAsia"/>
          <w:sz w:val="24"/>
        </w:rPr>
        <w:t>较轻，</w:t>
      </w:r>
      <w:r>
        <w:rPr>
          <w:sz w:val="24"/>
        </w:rPr>
        <w:t>叶锈病田间表现多为高抗。成熟落黄好。基本苗</w:t>
      </w:r>
      <w:r>
        <w:rPr>
          <w:rFonts w:hint="eastAsia"/>
          <w:sz w:val="24"/>
        </w:rPr>
        <w:t>44.1</w:t>
      </w:r>
      <w:r>
        <w:rPr>
          <w:sz w:val="24"/>
        </w:rPr>
        <w:t>万/亩，有效穗数</w:t>
      </w:r>
      <w:r>
        <w:rPr>
          <w:rFonts w:hint="eastAsia"/>
          <w:sz w:val="24"/>
        </w:rPr>
        <w:t>44.0</w:t>
      </w:r>
      <w:r>
        <w:rPr>
          <w:sz w:val="24"/>
        </w:rPr>
        <w:t>万/亩</w:t>
      </w:r>
      <w:r>
        <w:rPr>
          <w:rFonts w:hint="eastAsia"/>
          <w:sz w:val="24"/>
        </w:rPr>
        <w:t>，</w:t>
      </w:r>
      <w:r>
        <w:rPr>
          <w:sz w:val="24"/>
        </w:rPr>
        <w:t>生育期</w:t>
      </w:r>
      <w:r>
        <w:rPr>
          <w:rFonts w:hint="eastAsia"/>
          <w:sz w:val="24"/>
        </w:rPr>
        <w:t>93</w:t>
      </w:r>
      <w:r>
        <w:rPr>
          <w:sz w:val="24"/>
        </w:rPr>
        <w:t>天</w:t>
      </w:r>
      <w:r>
        <w:rPr>
          <w:rFonts w:hint="eastAsia"/>
          <w:sz w:val="24"/>
        </w:rPr>
        <w:t>。</w:t>
      </w:r>
      <w:r>
        <w:rPr>
          <w:sz w:val="24"/>
        </w:rPr>
        <w:t>株高</w:t>
      </w:r>
      <w:r>
        <w:rPr>
          <w:rFonts w:hint="eastAsia"/>
          <w:sz w:val="24"/>
        </w:rPr>
        <w:t>79.4</w:t>
      </w:r>
      <w:r>
        <w:rPr>
          <w:sz w:val="24"/>
        </w:rPr>
        <w:t>cm，穗长</w:t>
      </w:r>
      <w:r>
        <w:rPr>
          <w:rFonts w:hint="eastAsia"/>
          <w:sz w:val="24"/>
        </w:rPr>
        <w:t>9.0</w:t>
      </w:r>
      <w:r>
        <w:rPr>
          <w:sz w:val="24"/>
        </w:rPr>
        <w:t>cm，穗粒数</w:t>
      </w:r>
      <w:r>
        <w:rPr>
          <w:rFonts w:hint="eastAsia"/>
          <w:sz w:val="24"/>
        </w:rPr>
        <w:t>41.4</w:t>
      </w:r>
      <w:r>
        <w:rPr>
          <w:sz w:val="24"/>
        </w:rPr>
        <w:t>粒，千粒重4</w:t>
      </w:r>
      <w:r>
        <w:rPr>
          <w:rFonts w:hint="eastAsia"/>
          <w:sz w:val="24"/>
        </w:rPr>
        <w:t>4.1</w:t>
      </w:r>
      <w:r>
        <w:rPr>
          <w:sz w:val="24"/>
        </w:rPr>
        <w:t>g，黑胚率</w:t>
      </w:r>
      <w:r>
        <w:rPr>
          <w:rFonts w:hint="eastAsia"/>
          <w:sz w:val="24"/>
        </w:rPr>
        <w:t>2.3</w:t>
      </w:r>
      <w:r>
        <w:rPr>
          <w:sz w:val="24"/>
        </w:rPr>
        <w:t>%，容重</w:t>
      </w:r>
      <w:r>
        <w:rPr>
          <w:rFonts w:hint="eastAsia"/>
          <w:sz w:val="24"/>
        </w:rPr>
        <w:t>810.9</w:t>
      </w:r>
      <w:r>
        <w:rPr>
          <w:sz w:val="24"/>
        </w:rPr>
        <w:t>g/L，折合亩产量</w:t>
      </w:r>
      <w:r>
        <w:rPr>
          <w:rFonts w:hint="eastAsia"/>
          <w:sz w:val="24"/>
        </w:rPr>
        <w:t>466.80</w:t>
      </w:r>
      <w:r>
        <w:rPr>
          <w:sz w:val="24"/>
        </w:rPr>
        <w:t>kg，比对照增产</w:t>
      </w:r>
      <w:r>
        <w:rPr>
          <w:rFonts w:hint="eastAsia"/>
          <w:sz w:val="24"/>
        </w:rPr>
        <w:t>3.24</w:t>
      </w:r>
      <w:r>
        <w:rPr>
          <w:sz w:val="24"/>
        </w:rPr>
        <w:t>%</w:t>
      </w:r>
      <w:r>
        <w:rPr>
          <w:rFonts w:hint="eastAsia"/>
          <w:sz w:val="24"/>
        </w:rPr>
        <w:t>，</w:t>
      </w:r>
      <w:r>
        <w:rPr>
          <w:sz w:val="24"/>
        </w:rPr>
        <w:t>产量居第4位</w:t>
      </w:r>
      <w:r>
        <w:rPr>
          <w:rFonts w:hint="eastAsia"/>
          <w:sz w:val="24"/>
        </w:rPr>
        <w:t>，6</w:t>
      </w:r>
      <w:r>
        <w:rPr>
          <w:sz w:val="24"/>
        </w:rPr>
        <w:t>个试点</w:t>
      </w:r>
      <w:r>
        <w:rPr>
          <w:rFonts w:hint="eastAsia"/>
          <w:sz w:val="24"/>
        </w:rPr>
        <w:t>5</w:t>
      </w:r>
      <w:r>
        <w:rPr>
          <w:sz w:val="24"/>
        </w:rPr>
        <w:t>增</w:t>
      </w:r>
      <w:r>
        <w:rPr>
          <w:rFonts w:hint="eastAsia"/>
          <w:sz w:val="24"/>
        </w:rPr>
        <w:t>1</w:t>
      </w:r>
      <w:r>
        <w:rPr>
          <w:sz w:val="24"/>
        </w:rPr>
        <w:t>减。</w:t>
      </w:r>
    </w:p>
    <w:p w14:paraId="770DBEF4">
      <w:pPr>
        <w:spacing w:line="360" w:lineRule="auto"/>
        <w:ind w:firstLine="480" w:firstLineChars="200"/>
        <w:rPr>
          <w:sz w:val="24"/>
        </w:rPr>
      </w:pPr>
      <w:r>
        <w:rPr>
          <w:b/>
          <w:sz w:val="24"/>
        </w:rPr>
        <w:t>（5）</w:t>
      </w:r>
      <w:r>
        <w:rPr>
          <w:rFonts w:hint="eastAsia"/>
          <w:b/>
          <w:sz w:val="24"/>
        </w:rPr>
        <w:t>农麦2号</w:t>
      </w:r>
      <w:r>
        <w:rPr>
          <w:b/>
          <w:sz w:val="24"/>
        </w:rPr>
        <w:t>：</w:t>
      </w:r>
      <w:r>
        <w:rPr>
          <w:sz w:val="24"/>
        </w:rPr>
        <w:t>对照品种，群体整齐。</w:t>
      </w:r>
      <w:r>
        <w:rPr>
          <w:rFonts w:hint="eastAsia"/>
          <w:sz w:val="24"/>
        </w:rPr>
        <w:t>穗纺锤型，</w:t>
      </w:r>
      <w:r>
        <w:rPr>
          <w:sz w:val="24"/>
        </w:rPr>
        <w:t>长芒，白壳。籽粒</w:t>
      </w:r>
      <w:r>
        <w:rPr>
          <w:rFonts w:hint="eastAsia"/>
          <w:sz w:val="24"/>
        </w:rPr>
        <w:t>白色</w:t>
      </w:r>
      <w:r>
        <w:rPr>
          <w:sz w:val="24"/>
        </w:rPr>
        <w:t>，</w:t>
      </w:r>
      <w:r>
        <w:rPr>
          <w:rFonts w:hint="eastAsia"/>
          <w:sz w:val="24"/>
        </w:rPr>
        <w:t>硬质</w:t>
      </w:r>
      <w:r>
        <w:rPr>
          <w:sz w:val="24"/>
        </w:rPr>
        <w:t>，</w:t>
      </w:r>
      <w:r>
        <w:rPr>
          <w:rFonts w:hint="eastAsia"/>
          <w:sz w:val="24"/>
        </w:rPr>
        <w:t>较</w:t>
      </w:r>
      <w:r>
        <w:rPr>
          <w:sz w:val="24"/>
        </w:rPr>
        <w:t>饱满，无穗发芽。白粉病田间表现</w:t>
      </w:r>
      <w:r>
        <w:rPr>
          <w:rFonts w:hint="eastAsia"/>
          <w:sz w:val="24"/>
        </w:rPr>
        <w:t>较好，</w:t>
      </w:r>
      <w:r>
        <w:rPr>
          <w:sz w:val="24"/>
        </w:rPr>
        <w:t>叶锈病田间表现多为高抗。成熟落黄好。基本苗</w:t>
      </w:r>
      <w:r>
        <w:rPr>
          <w:rFonts w:hint="eastAsia"/>
          <w:sz w:val="24"/>
        </w:rPr>
        <w:t>41.3</w:t>
      </w:r>
      <w:r>
        <w:rPr>
          <w:sz w:val="24"/>
        </w:rPr>
        <w:t>万/亩，有效穗数</w:t>
      </w:r>
      <w:r>
        <w:rPr>
          <w:rFonts w:hint="eastAsia"/>
          <w:sz w:val="24"/>
        </w:rPr>
        <w:t>42.4</w:t>
      </w:r>
      <w:r>
        <w:rPr>
          <w:sz w:val="24"/>
        </w:rPr>
        <w:t>万/亩</w:t>
      </w:r>
      <w:r>
        <w:rPr>
          <w:rFonts w:hint="eastAsia"/>
          <w:sz w:val="24"/>
        </w:rPr>
        <w:t>，</w:t>
      </w:r>
      <w:r>
        <w:rPr>
          <w:sz w:val="24"/>
        </w:rPr>
        <w:t>生育期</w:t>
      </w:r>
      <w:r>
        <w:rPr>
          <w:rFonts w:hint="eastAsia"/>
          <w:sz w:val="24"/>
        </w:rPr>
        <w:t>95</w:t>
      </w:r>
      <w:r>
        <w:rPr>
          <w:sz w:val="24"/>
        </w:rPr>
        <w:t>天。株高</w:t>
      </w:r>
      <w:r>
        <w:rPr>
          <w:rFonts w:hint="eastAsia"/>
          <w:sz w:val="24"/>
        </w:rPr>
        <w:t>79.5</w:t>
      </w:r>
      <w:r>
        <w:rPr>
          <w:sz w:val="24"/>
        </w:rPr>
        <w:t>cm，穗长8.</w:t>
      </w:r>
      <w:r>
        <w:rPr>
          <w:rFonts w:hint="eastAsia"/>
          <w:sz w:val="24"/>
        </w:rPr>
        <w:t>6</w:t>
      </w:r>
      <w:r>
        <w:rPr>
          <w:sz w:val="24"/>
        </w:rPr>
        <w:t>cm，穗粒数39.</w:t>
      </w:r>
      <w:r>
        <w:rPr>
          <w:rFonts w:hint="eastAsia"/>
          <w:sz w:val="24"/>
        </w:rPr>
        <w:t>9</w:t>
      </w:r>
      <w:r>
        <w:rPr>
          <w:sz w:val="24"/>
        </w:rPr>
        <w:t>粒，千粒重4</w:t>
      </w:r>
      <w:r>
        <w:rPr>
          <w:rFonts w:hint="eastAsia"/>
          <w:sz w:val="24"/>
        </w:rPr>
        <w:t>4</w:t>
      </w:r>
      <w:r>
        <w:rPr>
          <w:sz w:val="24"/>
        </w:rPr>
        <w:t>g，黑胚率</w:t>
      </w:r>
      <w:r>
        <w:rPr>
          <w:rFonts w:hint="eastAsia"/>
          <w:sz w:val="24"/>
        </w:rPr>
        <w:t>2.8</w:t>
      </w:r>
      <w:r>
        <w:rPr>
          <w:sz w:val="24"/>
        </w:rPr>
        <w:t>%，容重7</w:t>
      </w:r>
      <w:r>
        <w:rPr>
          <w:rFonts w:hint="eastAsia"/>
          <w:sz w:val="24"/>
        </w:rPr>
        <w:t>98.8</w:t>
      </w:r>
      <w:r>
        <w:rPr>
          <w:sz w:val="24"/>
        </w:rPr>
        <w:t>g/L。折合亩产量</w:t>
      </w:r>
      <w:r>
        <w:rPr>
          <w:rFonts w:hint="eastAsia"/>
          <w:sz w:val="24"/>
        </w:rPr>
        <w:t>453.92</w:t>
      </w:r>
      <w:r>
        <w:rPr>
          <w:sz w:val="24"/>
        </w:rPr>
        <w:t>kg，产量居第5位</w:t>
      </w:r>
      <w:r>
        <w:rPr>
          <w:rFonts w:hint="eastAsia"/>
          <w:sz w:val="24"/>
        </w:rPr>
        <w:t>。</w:t>
      </w:r>
    </w:p>
    <w:p w14:paraId="156C8E4A">
      <w:pPr>
        <w:spacing w:line="360" w:lineRule="auto"/>
        <w:ind w:firstLine="480" w:firstLineChars="200"/>
        <w:rPr>
          <w:color w:val="558ED5" w:themeColor="text2" w:themeTint="99"/>
          <w:sz w:val="24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b/>
          <w:sz w:val="24"/>
        </w:rPr>
        <w:t>（</w:t>
      </w:r>
      <w:r>
        <w:rPr>
          <w:rFonts w:hint="eastAsia"/>
          <w:b/>
          <w:sz w:val="24"/>
        </w:rPr>
        <w:t>6</w:t>
      </w:r>
      <w:r>
        <w:rPr>
          <w:b/>
          <w:sz w:val="24"/>
        </w:rPr>
        <w:t>）</w:t>
      </w:r>
      <w:bookmarkStart w:id="6" w:name="_Hlk181266412"/>
      <w:r>
        <w:rPr>
          <w:rFonts w:hint="eastAsia"/>
          <w:b/>
          <w:sz w:val="24"/>
        </w:rPr>
        <w:t>蒙紫麦3号</w:t>
      </w:r>
      <w:bookmarkEnd w:id="6"/>
      <w:r>
        <w:rPr>
          <w:b/>
          <w:sz w:val="24"/>
        </w:rPr>
        <w:t>：</w:t>
      </w:r>
      <w:r>
        <w:rPr>
          <w:sz w:val="24"/>
        </w:rPr>
        <w:t>群体整齐，幼苗直立。穗</w:t>
      </w:r>
      <w:r>
        <w:rPr>
          <w:rFonts w:hint="eastAsia"/>
          <w:sz w:val="24"/>
        </w:rPr>
        <w:t>纺锤型</w:t>
      </w:r>
      <w:r>
        <w:rPr>
          <w:sz w:val="24"/>
        </w:rPr>
        <w:t>，长芒，白壳。籽粒</w:t>
      </w:r>
      <w:r>
        <w:rPr>
          <w:rFonts w:hint="eastAsia"/>
          <w:sz w:val="24"/>
        </w:rPr>
        <w:t>紫</w:t>
      </w:r>
      <w:r>
        <w:rPr>
          <w:sz w:val="24"/>
        </w:rPr>
        <w:t>色，硬质，较饱，无穗发芽。白粉病田间表现很轻，叶锈病田间表现高抗。抗倒伏，成熟落黄好。基本苗</w:t>
      </w:r>
      <w:r>
        <w:rPr>
          <w:rFonts w:hint="eastAsia"/>
          <w:sz w:val="24"/>
        </w:rPr>
        <w:t>44.0</w:t>
      </w:r>
      <w:r>
        <w:rPr>
          <w:sz w:val="24"/>
        </w:rPr>
        <w:t>万/亩，有效穗数</w:t>
      </w:r>
      <w:r>
        <w:rPr>
          <w:rFonts w:hint="eastAsia"/>
          <w:sz w:val="24"/>
        </w:rPr>
        <w:t>41.0</w:t>
      </w:r>
      <w:r>
        <w:rPr>
          <w:sz w:val="24"/>
        </w:rPr>
        <w:t>万/亩。生育期</w:t>
      </w:r>
      <w:r>
        <w:rPr>
          <w:rFonts w:hint="eastAsia"/>
          <w:sz w:val="24"/>
        </w:rPr>
        <w:t>98</w:t>
      </w:r>
      <w:r>
        <w:rPr>
          <w:sz w:val="24"/>
        </w:rPr>
        <w:t>天。株高86.</w:t>
      </w:r>
      <w:r>
        <w:rPr>
          <w:rFonts w:hint="eastAsia"/>
          <w:sz w:val="24"/>
        </w:rPr>
        <w:t>3</w:t>
      </w:r>
      <w:r>
        <w:rPr>
          <w:sz w:val="24"/>
        </w:rPr>
        <w:t>cm，穗长</w:t>
      </w:r>
      <w:r>
        <w:rPr>
          <w:rFonts w:hint="eastAsia"/>
          <w:sz w:val="24"/>
        </w:rPr>
        <w:t>9.2</w:t>
      </w:r>
      <w:r>
        <w:rPr>
          <w:sz w:val="24"/>
        </w:rPr>
        <w:t>cm，穗粒数</w:t>
      </w:r>
      <w:r>
        <w:rPr>
          <w:rFonts w:hint="eastAsia"/>
          <w:sz w:val="24"/>
        </w:rPr>
        <w:t>45.1</w:t>
      </w:r>
      <w:r>
        <w:rPr>
          <w:sz w:val="24"/>
        </w:rPr>
        <w:t>粒，千粒重4</w:t>
      </w:r>
      <w:r>
        <w:rPr>
          <w:rFonts w:hint="eastAsia"/>
          <w:sz w:val="24"/>
        </w:rPr>
        <w:t>1</w:t>
      </w:r>
      <w:r>
        <w:rPr>
          <w:sz w:val="24"/>
        </w:rPr>
        <w:t>g，黑胚率</w:t>
      </w:r>
      <w:r>
        <w:rPr>
          <w:rFonts w:hint="eastAsia"/>
          <w:sz w:val="24"/>
        </w:rPr>
        <w:t>0.3</w:t>
      </w:r>
      <w:r>
        <w:rPr>
          <w:sz w:val="24"/>
        </w:rPr>
        <w:t>%，容重</w:t>
      </w:r>
      <w:r>
        <w:rPr>
          <w:rFonts w:hint="eastAsia"/>
          <w:sz w:val="24"/>
        </w:rPr>
        <w:t>801.8</w:t>
      </w:r>
      <w:r>
        <w:rPr>
          <w:sz w:val="24"/>
        </w:rPr>
        <w:t>g/L。折合亩产量</w:t>
      </w:r>
      <w:r>
        <w:rPr>
          <w:rFonts w:hint="eastAsia"/>
          <w:sz w:val="24"/>
        </w:rPr>
        <w:t>452.11</w:t>
      </w:r>
      <w:r>
        <w:rPr>
          <w:sz w:val="24"/>
        </w:rPr>
        <w:t>kg，比对照减产</w:t>
      </w:r>
      <w:r>
        <w:rPr>
          <w:rFonts w:hint="eastAsia"/>
          <w:sz w:val="24"/>
        </w:rPr>
        <w:t>0.24</w:t>
      </w:r>
      <w:r>
        <w:rPr>
          <w:sz w:val="24"/>
        </w:rPr>
        <w:t>%，产量居第</w:t>
      </w:r>
      <w:r>
        <w:rPr>
          <w:rFonts w:hint="eastAsia"/>
          <w:sz w:val="24"/>
        </w:rPr>
        <w:t>6</w:t>
      </w:r>
      <w:r>
        <w:rPr>
          <w:sz w:val="24"/>
        </w:rPr>
        <w:t>位，</w:t>
      </w:r>
      <w:r>
        <w:rPr>
          <w:rFonts w:hint="eastAsia"/>
          <w:sz w:val="24"/>
        </w:rPr>
        <w:t>6</w:t>
      </w:r>
      <w:r>
        <w:rPr>
          <w:sz w:val="24"/>
        </w:rPr>
        <w:t>个试点</w:t>
      </w:r>
      <w:r>
        <w:rPr>
          <w:rFonts w:hint="eastAsia"/>
          <w:sz w:val="24"/>
        </w:rPr>
        <w:t>4</w:t>
      </w:r>
      <w:r>
        <w:rPr>
          <w:sz w:val="24"/>
        </w:rPr>
        <w:t>增2减</w:t>
      </w:r>
      <w:r>
        <w:rPr>
          <w:rFonts w:hint="eastAsia"/>
          <w:sz w:val="24"/>
        </w:rPr>
        <w:t>。</w:t>
      </w:r>
    </w:p>
    <w:p w14:paraId="176BDA33">
      <w:pPr>
        <w:spacing w:line="360" w:lineRule="auto"/>
        <w:ind w:firstLine="480" w:firstLineChars="200"/>
        <w:rPr>
          <w:color w:val="558ED5" w:themeColor="text2" w:themeTint="99"/>
          <w:sz w:val="24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b/>
          <w:sz w:val="24"/>
        </w:rPr>
        <w:t>（</w:t>
      </w:r>
      <w:r>
        <w:rPr>
          <w:rFonts w:hint="eastAsia"/>
          <w:b/>
          <w:sz w:val="24"/>
        </w:rPr>
        <w:t>7</w:t>
      </w:r>
      <w:r>
        <w:rPr>
          <w:b/>
          <w:sz w:val="24"/>
        </w:rPr>
        <w:t>）</w:t>
      </w:r>
      <w:r>
        <w:rPr>
          <w:rFonts w:hint="eastAsia"/>
          <w:b/>
          <w:sz w:val="24"/>
        </w:rPr>
        <w:t>蒙蜀麦1602</w:t>
      </w:r>
      <w:r>
        <w:rPr>
          <w:b/>
          <w:sz w:val="24"/>
        </w:rPr>
        <w:t>：</w:t>
      </w:r>
      <w:r>
        <w:rPr>
          <w:sz w:val="24"/>
        </w:rPr>
        <w:t>群体整齐，幼苗直立。</w:t>
      </w:r>
      <w:bookmarkStart w:id="7" w:name="_Hlk181286573"/>
      <w:r>
        <w:rPr>
          <w:sz w:val="24"/>
        </w:rPr>
        <w:t>穗</w:t>
      </w:r>
      <w:r>
        <w:rPr>
          <w:rFonts w:hint="eastAsia"/>
          <w:sz w:val="24"/>
        </w:rPr>
        <w:t>纺锤型</w:t>
      </w:r>
      <w:bookmarkEnd w:id="7"/>
      <w:r>
        <w:rPr>
          <w:sz w:val="24"/>
        </w:rPr>
        <w:t>，长芒，白壳。籽粒红</w:t>
      </w:r>
      <w:r>
        <w:rPr>
          <w:rFonts w:hint="eastAsia"/>
          <w:sz w:val="24"/>
        </w:rPr>
        <w:t>白相间</w:t>
      </w:r>
      <w:r>
        <w:rPr>
          <w:sz w:val="24"/>
        </w:rPr>
        <w:t>，硬质，较饱，无穗发芽。白粉病田间表现</w:t>
      </w:r>
      <w:r>
        <w:rPr>
          <w:rFonts w:hint="eastAsia"/>
          <w:sz w:val="24"/>
        </w:rPr>
        <w:t>较轻</w:t>
      </w:r>
      <w:r>
        <w:rPr>
          <w:sz w:val="24"/>
        </w:rPr>
        <w:t>，叶锈病田间</w:t>
      </w:r>
      <w:r>
        <w:rPr>
          <w:rFonts w:hint="eastAsia"/>
          <w:sz w:val="24"/>
        </w:rPr>
        <w:t>大多</w:t>
      </w:r>
      <w:r>
        <w:rPr>
          <w:sz w:val="24"/>
        </w:rPr>
        <w:t>表现高抗。成熟落黄好。基本苗</w:t>
      </w:r>
      <w:r>
        <w:rPr>
          <w:rFonts w:hint="eastAsia"/>
          <w:sz w:val="24"/>
        </w:rPr>
        <w:t>46.0</w:t>
      </w:r>
      <w:r>
        <w:rPr>
          <w:sz w:val="24"/>
        </w:rPr>
        <w:t>万/亩，有效穗数</w:t>
      </w:r>
      <w:r>
        <w:rPr>
          <w:rFonts w:hint="eastAsia"/>
          <w:sz w:val="24"/>
        </w:rPr>
        <w:t>43.8</w:t>
      </w:r>
      <w:r>
        <w:rPr>
          <w:sz w:val="24"/>
        </w:rPr>
        <w:t>万/亩。生育期</w:t>
      </w:r>
      <w:r>
        <w:rPr>
          <w:rFonts w:hint="eastAsia"/>
          <w:sz w:val="24"/>
        </w:rPr>
        <w:t>96</w:t>
      </w:r>
      <w:r>
        <w:rPr>
          <w:sz w:val="24"/>
        </w:rPr>
        <w:t>天。株高</w:t>
      </w:r>
      <w:r>
        <w:rPr>
          <w:rFonts w:hint="eastAsia"/>
          <w:sz w:val="24"/>
        </w:rPr>
        <w:t>75.0</w:t>
      </w:r>
      <w:r>
        <w:rPr>
          <w:sz w:val="24"/>
        </w:rPr>
        <w:t>cm，穗长</w:t>
      </w:r>
      <w:r>
        <w:rPr>
          <w:rFonts w:hint="eastAsia"/>
          <w:sz w:val="24"/>
        </w:rPr>
        <w:t>7.3</w:t>
      </w:r>
      <w:r>
        <w:rPr>
          <w:sz w:val="24"/>
        </w:rPr>
        <w:t>cm，穗粒数</w:t>
      </w:r>
      <w:r>
        <w:rPr>
          <w:rFonts w:hint="eastAsia"/>
          <w:sz w:val="24"/>
        </w:rPr>
        <w:t>38.1</w:t>
      </w:r>
      <w:r>
        <w:rPr>
          <w:sz w:val="24"/>
        </w:rPr>
        <w:t>粒，千粒重40.</w:t>
      </w:r>
      <w:r>
        <w:rPr>
          <w:rFonts w:hint="eastAsia"/>
          <w:sz w:val="24"/>
        </w:rPr>
        <w:t>4</w:t>
      </w:r>
      <w:r>
        <w:rPr>
          <w:sz w:val="24"/>
        </w:rPr>
        <w:t>g，黑胚率</w:t>
      </w:r>
      <w:r>
        <w:rPr>
          <w:rFonts w:hint="eastAsia"/>
          <w:sz w:val="24"/>
        </w:rPr>
        <w:t>1.4</w:t>
      </w:r>
      <w:r>
        <w:rPr>
          <w:sz w:val="24"/>
        </w:rPr>
        <w:t>%，容重</w:t>
      </w:r>
      <w:r>
        <w:rPr>
          <w:rFonts w:hint="eastAsia"/>
          <w:sz w:val="24"/>
        </w:rPr>
        <w:t>810.8</w:t>
      </w:r>
      <w:r>
        <w:rPr>
          <w:sz w:val="24"/>
        </w:rPr>
        <w:t>g/L。折合亩产量</w:t>
      </w:r>
      <w:r>
        <w:rPr>
          <w:rFonts w:hint="eastAsia" w:ascii="等线" w:hAnsi="等线" w:eastAsia="等线" w:cs="宋体"/>
          <w:kern w:val="0"/>
          <w:sz w:val="22"/>
          <w:szCs w:val="22"/>
        </w:rPr>
        <w:t xml:space="preserve">449.89 </w:t>
      </w:r>
      <w:r>
        <w:rPr>
          <w:sz w:val="24"/>
        </w:rPr>
        <w:t>kg，比对照减产</w:t>
      </w:r>
      <w:r>
        <w:rPr>
          <w:rFonts w:hint="eastAsia"/>
          <w:sz w:val="24"/>
        </w:rPr>
        <w:t>0.32</w:t>
      </w:r>
      <w:r>
        <w:rPr>
          <w:sz w:val="24"/>
        </w:rPr>
        <w:t>%，产量居第</w:t>
      </w:r>
      <w:r>
        <w:rPr>
          <w:rFonts w:hint="eastAsia"/>
          <w:sz w:val="24"/>
        </w:rPr>
        <w:t>7</w:t>
      </w:r>
      <w:r>
        <w:rPr>
          <w:sz w:val="24"/>
        </w:rPr>
        <w:t>位，</w:t>
      </w:r>
      <w:r>
        <w:rPr>
          <w:rFonts w:hint="eastAsia"/>
          <w:sz w:val="24"/>
        </w:rPr>
        <w:t>6</w:t>
      </w:r>
      <w:r>
        <w:rPr>
          <w:sz w:val="24"/>
        </w:rPr>
        <w:t>个试点</w:t>
      </w:r>
      <w:r>
        <w:rPr>
          <w:rFonts w:hint="eastAsia"/>
          <w:sz w:val="24"/>
        </w:rPr>
        <w:t>2</w:t>
      </w:r>
      <w:r>
        <w:rPr>
          <w:sz w:val="24"/>
        </w:rPr>
        <w:t>增</w:t>
      </w:r>
      <w:r>
        <w:rPr>
          <w:rFonts w:hint="eastAsia"/>
          <w:sz w:val="24"/>
        </w:rPr>
        <w:t>4</w:t>
      </w:r>
      <w:r>
        <w:rPr>
          <w:sz w:val="24"/>
        </w:rPr>
        <w:t>减</w:t>
      </w:r>
      <w:r>
        <w:rPr>
          <w:rFonts w:hint="eastAsia"/>
          <w:sz w:val="24"/>
        </w:rPr>
        <w:t>。</w:t>
      </w:r>
    </w:p>
    <w:p w14:paraId="5ECCE5DA">
      <w:pPr>
        <w:spacing w:line="360" w:lineRule="auto"/>
        <w:ind w:firstLine="480" w:firstLineChars="200"/>
        <w:rPr>
          <w:rFonts w:eastAsiaTheme="minorEastAsia"/>
          <w:color w:val="558ED5" w:themeColor="text2" w:themeTint="99"/>
          <w:sz w:val="24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eastAsiaTheme="minorEastAsia"/>
          <w:b/>
          <w:sz w:val="24"/>
        </w:rPr>
        <w:t>（8）京紫麦3号：</w:t>
      </w:r>
      <w:r>
        <w:rPr>
          <w:rFonts w:eastAsiaTheme="minorEastAsia"/>
          <w:sz w:val="24"/>
        </w:rPr>
        <w:t>群体整齐，幼苗直立。穗纺锤型，长芒，白壳。籽粒紫色，硬质，较饱，无穗发芽。白粉病田间表现较轻，叶锈病田间表现高抗。成熟落黄好。基本苗45.1万/亩，有效穗数42.7万/亩。生育期94天。株高81.4cm，穗长8.2cm，穗粒数37.6粒，千粒重43.8g，黑胚率0.2%，容重801.6g/L。折合亩产量</w:t>
      </w:r>
      <w:r>
        <w:rPr>
          <w:rFonts w:eastAsiaTheme="minorEastAsia"/>
          <w:kern w:val="0"/>
          <w:sz w:val="22"/>
          <w:szCs w:val="22"/>
        </w:rPr>
        <w:t>418.85</w:t>
      </w:r>
      <w:r>
        <w:rPr>
          <w:rFonts w:eastAsiaTheme="minorEastAsia"/>
          <w:sz w:val="24"/>
        </w:rPr>
        <w:t>kg，比对照减产7.41%，产量居第8位，6个试点0增6减。</w:t>
      </w:r>
    </w:p>
    <w:p w14:paraId="5458417E">
      <w:pPr>
        <w:wordWrap w:val="0"/>
        <w:spacing w:line="360" w:lineRule="auto"/>
        <w:ind w:firstLine="480" w:firstLineChars="200"/>
        <w:jc w:val="right"/>
        <w:rPr>
          <w:bCs/>
          <w:sz w:val="24"/>
        </w:rPr>
      </w:pPr>
    </w:p>
    <w:sectPr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FiMTQ1NDkxZDc0ZDc0NmZjZmMwZDQ5YjhhN2E1ZTMifQ=="/>
  </w:docVars>
  <w:rsids>
    <w:rsidRoot w:val="002A1E94"/>
    <w:rsid w:val="000005A1"/>
    <w:rsid w:val="00010996"/>
    <w:rsid w:val="000125F2"/>
    <w:rsid w:val="0001352F"/>
    <w:rsid w:val="0001576F"/>
    <w:rsid w:val="0002042F"/>
    <w:rsid w:val="00031377"/>
    <w:rsid w:val="00032273"/>
    <w:rsid w:val="00032AAC"/>
    <w:rsid w:val="0004531A"/>
    <w:rsid w:val="000623FA"/>
    <w:rsid w:val="00065AD8"/>
    <w:rsid w:val="00066821"/>
    <w:rsid w:val="000831C1"/>
    <w:rsid w:val="00083B2A"/>
    <w:rsid w:val="00092AD6"/>
    <w:rsid w:val="000A295B"/>
    <w:rsid w:val="000A68A9"/>
    <w:rsid w:val="000D44CF"/>
    <w:rsid w:val="000F2DDC"/>
    <w:rsid w:val="000F6357"/>
    <w:rsid w:val="001020F7"/>
    <w:rsid w:val="0010662E"/>
    <w:rsid w:val="001112FB"/>
    <w:rsid w:val="0012428D"/>
    <w:rsid w:val="00124E2F"/>
    <w:rsid w:val="00127AF5"/>
    <w:rsid w:val="0013028E"/>
    <w:rsid w:val="00131479"/>
    <w:rsid w:val="00134704"/>
    <w:rsid w:val="00135A2C"/>
    <w:rsid w:val="00135B67"/>
    <w:rsid w:val="0014493C"/>
    <w:rsid w:val="00155630"/>
    <w:rsid w:val="00160E43"/>
    <w:rsid w:val="00173E71"/>
    <w:rsid w:val="001818DE"/>
    <w:rsid w:val="00183A18"/>
    <w:rsid w:val="001913D6"/>
    <w:rsid w:val="00196C85"/>
    <w:rsid w:val="0019731D"/>
    <w:rsid w:val="001A6260"/>
    <w:rsid w:val="001B133E"/>
    <w:rsid w:val="001B3616"/>
    <w:rsid w:val="001B6416"/>
    <w:rsid w:val="001E28BC"/>
    <w:rsid w:val="001E5686"/>
    <w:rsid w:val="001E7DEE"/>
    <w:rsid w:val="001F6F53"/>
    <w:rsid w:val="00205E7D"/>
    <w:rsid w:val="002217E3"/>
    <w:rsid w:val="00243CC3"/>
    <w:rsid w:val="00247776"/>
    <w:rsid w:val="0025334C"/>
    <w:rsid w:val="002540C3"/>
    <w:rsid w:val="0025564A"/>
    <w:rsid w:val="00266509"/>
    <w:rsid w:val="00272FF7"/>
    <w:rsid w:val="00276489"/>
    <w:rsid w:val="002818CF"/>
    <w:rsid w:val="00284482"/>
    <w:rsid w:val="00287CE1"/>
    <w:rsid w:val="00292AC4"/>
    <w:rsid w:val="00294A7E"/>
    <w:rsid w:val="00296BE4"/>
    <w:rsid w:val="002A1C88"/>
    <w:rsid w:val="002A1E94"/>
    <w:rsid w:val="002B28BC"/>
    <w:rsid w:val="002B75F1"/>
    <w:rsid w:val="002C1BA1"/>
    <w:rsid w:val="002C3303"/>
    <w:rsid w:val="002C409D"/>
    <w:rsid w:val="002D3AA8"/>
    <w:rsid w:val="002D476D"/>
    <w:rsid w:val="002D6329"/>
    <w:rsid w:val="002F106B"/>
    <w:rsid w:val="002F46D0"/>
    <w:rsid w:val="002F53D2"/>
    <w:rsid w:val="00302968"/>
    <w:rsid w:val="0030576D"/>
    <w:rsid w:val="003125C7"/>
    <w:rsid w:val="0031714B"/>
    <w:rsid w:val="0032644C"/>
    <w:rsid w:val="00327C54"/>
    <w:rsid w:val="003318C7"/>
    <w:rsid w:val="00334050"/>
    <w:rsid w:val="00334C7A"/>
    <w:rsid w:val="00341330"/>
    <w:rsid w:val="003436DF"/>
    <w:rsid w:val="003516C9"/>
    <w:rsid w:val="00362B91"/>
    <w:rsid w:val="00365E2D"/>
    <w:rsid w:val="00367FDD"/>
    <w:rsid w:val="00370F83"/>
    <w:rsid w:val="003753BF"/>
    <w:rsid w:val="003A6CF6"/>
    <w:rsid w:val="003B13C3"/>
    <w:rsid w:val="003B1FDD"/>
    <w:rsid w:val="003B474A"/>
    <w:rsid w:val="003C575E"/>
    <w:rsid w:val="003D5500"/>
    <w:rsid w:val="003E21A6"/>
    <w:rsid w:val="003F2B1F"/>
    <w:rsid w:val="003F5133"/>
    <w:rsid w:val="00420719"/>
    <w:rsid w:val="00421041"/>
    <w:rsid w:val="004258AE"/>
    <w:rsid w:val="00425A1B"/>
    <w:rsid w:val="0043238A"/>
    <w:rsid w:val="00437212"/>
    <w:rsid w:val="00441E4F"/>
    <w:rsid w:val="00443B3F"/>
    <w:rsid w:val="00450315"/>
    <w:rsid w:val="00451478"/>
    <w:rsid w:val="004557F3"/>
    <w:rsid w:val="00465854"/>
    <w:rsid w:val="00466C01"/>
    <w:rsid w:val="00482F26"/>
    <w:rsid w:val="004917A2"/>
    <w:rsid w:val="00494F52"/>
    <w:rsid w:val="004B0F5C"/>
    <w:rsid w:val="004C13CA"/>
    <w:rsid w:val="004C2464"/>
    <w:rsid w:val="004C4853"/>
    <w:rsid w:val="004C4FC4"/>
    <w:rsid w:val="004C6B33"/>
    <w:rsid w:val="004D1D17"/>
    <w:rsid w:val="004D66D3"/>
    <w:rsid w:val="004E326E"/>
    <w:rsid w:val="004F6195"/>
    <w:rsid w:val="004F63F8"/>
    <w:rsid w:val="00504DE7"/>
    <w:rsid w:val="005073DA"/>
    <w:rsid w:val="00512C0D"/>
    <w:rsid w:val="00514053"/>
    <w:rsid w:val="005148FA"/>
    <w:rsid w:val="00522CF7"/>
    <w:rsid w:val="00526545"/>
    <w:rsid w:val="00526F46"/>
    <w:rsid w:val="00532772"/>
    <w:rsid w:val="00534878"/>
    <w:rsid w:val="00535D81"/>
    <w:rsid w:val="00545B02"/>
    <w:rsid w:val="0055267A"/>
    <w:rsid w:val="005602F7"/>
    <w:rsid w:val="00566E5C"/>
    <w:rsid w:val="005703C7"/>
    <w:rsid w:val="00571757"/>
    <w:rsid w:val="00575E02"/>
    <w:rsid w:val="00582CD5"/>
    <w:rsid w:val="0058537A"/>
    <w:rsid w:val="00590D68"/>
    <w:rsid w:val="00593851"/>
    <w:rsid w:val="005940AE"/>
    <w:rsid w:val="005956BC"/>
    <w:rsid w:val="00596CC5"/>
    <w:rsid w:val="005C59E5"/>
    <w:rsid w:val="005D1122"/>
    <w:rsid w:val="005D2B91"/>
    <w:rsid w:val="005D3ED7"/>
    <w:rsid w:val="005D4CD0"/>
    <w:rsid w:val="005D7F18"/>
    <w:rsid w:val="005E3F5B"/>
    <w:rsid w:val="005E5BC5"/>
    <w:rsid w:val="005F6699"/>
    <w:rsid w:val="00602070"/>
    <w:rsid w:val="00605A2D"/>
    <w:rsid w:val="00640573"/>
    <w:rsid w:val="00641834"/>
    <w:rsid w:val="00642732"/>
    <w:rsid w:val="00646DA7"/>
    <w:rsid w:val="00647081"/>
    <w:rsid w:val="0065358B"/>
    <w:rsid w:val="0066145E"/>
    <w:rsid w:val="00666AE7"/>
    <w:rsid w:val="006806C3"/>
    <w:rsid w:val="00690622"/>
    <w:rsid w:val="006927D4"/>
    <w:rsid w:val="006957D8"/>
    <w:rsid w:val="0069681B"/>
    <w:rsid w:val="006A0E83"/>
    <w:rsid w:val="006B19B7"/>
    <w:rsid w:val="006C4118"/>
    <w:rsid w:val="006C53D0"/>
    <w:rsid w:val="006D44BF"/>
    <w:rsid w:val="006E6CA9"/>
    <w:rsid w:val="006F1947"/>
    <w:rsid w:val="006F56B7"/>
    <w:rsid w:val="00701CFD"/>
    <w:rsid w:val="0070307F"/>
    <w:rsid w:val="0070417B"/>
    <w:rsid w:val="00723D41"/>
    <w:rsid w:val="007246CA"/>
    <w:rsid w:val="00725F59"/>
    <w:rsid w:val="007421F1"/>
    <w:rsid w:val="00771F56"/>
    <w:rsid w:val="007722A2"/>
    <w:rsid w:val="00792042"/>
    <w:rsid w:val="00793623"/>
    <w:rsid w:val="00797448"/>
    <w:rsid w:val="007A52C4"/>
    <w:rsid w:val="007B41C3"/>
    <w:rsid w:val="007C1C9E"/>
    <w:rsid w:val="007C4AFE"/>
    <w:rsid w:val="007C4C0F"/>
    <w:rsid w:val="007C780E"/>
    <w:rsid w:val="007C797B"/>
    <w:rsid w:val="007D3EBF"/>
    <w:rsid w:val="007E0810"/>
    <w:rsid w:val="007E64C1"/>
    <w:rsid w:val="00801E51"/>
    <w:rsid w:val="00805F46"/>
    <w:rsid w:val="0081462C"/>
    <w:rsid w:val="00816A1C"/>
    <w:rsid w:val="008176B7"/>
    <w:rsid w:val="00826726"/>
    <w:rsid w:val="00826EFF"/>
    <w:rsid w:val="0083054A"/>
    <w:rsid w:val="00832800"/>
    <w:rsid w:val="00836769"/>
    <w:rsid w:val="00854174"/>
    <w:rsid w:val="008608BF"/>
    <w:rsid w:val="008652BC"/>
    <w:rsid w:val="00865F75"/>
    <w:rsid w:val="00875D8D"/>
    <w:rsid w:val="0088456D"/>
    <w:rsid w:val="00884840"/>
    <w:rsid w:val="0088705E"/>
    <w:rsid w:val="00891EDE"/>
    <w:rsid w:val="008A6706"/>
    <w:rsid w:val="008B2472"/>
    <w:rsid w:val="008C0E57"/>
    <w:rsid w:val="008C47BE"/>
    <w:rsid w:val="008D0F83"/>
    <w:rsid w:val="008E2B79"/>
    <w:rsid w:val="0091679D"/>
    <w:rsid w:val="0092388F"/>
    <w:rsid w:val="00925396"/>
    <w:rsid w:val="0092624C"/>
    <w:rsid w:val="00930B2A"/>
    <w:rsid w:val="00942C81"/>
    <w:rsid w:val="009653BE"/>
    <w:rsid w:val="00971ECE"/>
    <w:rsid w:val="00975163"/>
    <w:rsid w:val="009B4228"/>
    <w:rsid w:val="009B4317"/>
    <w:rsid w:val="009D3A84"/>
    <w:rsid w:val="009E6752"/>
    <w:rsid w:val="009F5B66"/>
    <w:rsid w:val="00A01DB7"/>
    <w:rsid w:val="00A02CCC"/>
    <w:rsid w:val="00A054FE"/>
    <w:rsid w:val="00A21142"/>
    <w:rsid w:val="00A222FF"/>
    <w:rsid w:val="00A24AE8"/>
    <w:rsid w:val="00A3033F"/>
    <w:rsid w:val="00A30821"/>
    <w:rsid w:val="00A32854"/>
    <w:rsid w:val="00A32D84"/>
    <w:rsid w:val="00A3758C"/>
    <w:rsid w:val="00A37983"/>
    <w:rsid w:val="00A44B5A"/>
    <w:rsid w:val="00A46D01"/>
    <w:rsid w:val="00A556BB"/>
    <w:rsid w:val="00A64EA1"/>
    <w:rsid w:val="00A6538B"/>
    <w:rsid w:val="00A70B35"/>
    <w:rsid w:val="00A718D3"/>
    <w:rsid w:val="00A75388"/>
    <w:rsid w:val="00A83D21"/>
    <w:rsid w:val="00A93494"/>
    <w:rsid w:val="00A94FB3"/>
    <w:rsid w:val="00A950B2"/>
    <w:rsid w:val="00A95516"/>
    <w:rsid w:val="00AA60EC"/>
    <w:rsid w:val="00AA75C4"/>
    <w:rsid w:val="00AB679D"/>
    <w:rsid w:val="00AD2200"/>
    <w:rsid w:val="00AD6BD4"/>
    <w:rsid w:val="00AE172F"/>
    <w:rsid w:val="00AF1FA1"/>
    <w:rsid w:val="00AF2AA1"/>
    <w:rsid w:val="00AF660B"/>
    <w:rsid w:val="00B07305"/>
    <w:rsid w:val="00B16470"/>
    <w:rsid w:val="00B30992"/>
    <w:rsid w:val="00B32B84"/>
    <w:rsid w:val="00B35DB7"/>
    <w:rsid w:val="00B444BA"/>
    <w:rsid w:val="00B601CE"/>
    <w:rsid w:val="00B62726"/>
    <w:rsid w:val="00B86D07"/>
    <w:rsid w:val="00B9305D"/>
    <w:rsid w:val="00BA0D99"/>
    <w:rsid w:val="00BA46E6"/>
    <w:rsid w:val="00BB1C2C"/>
    <w:rsid w:val="00BB243F"/>
    <w:rsid w:val="00BB5BDA"/>
    <w:rsid w:val="00BC07E2"/>
    <w:rsid w:val="00BC2BC2"/>
    <w:rsid w:val="00BD1310"/>
    <w:rsid w:val="00BE4F02"/>
    <w:rsid w:val="00C02FD4"/>
    <w:rsid w:val="00C0339D"/>
    <w:rsid w:val="00C05C6F"/>
    <w:rsid w:val="00C06FB7"/>
    <w:rsid w:val="00C161E9"/>
    <w:rsid w:val="00C22D74"/>
    <w:rsid w:val="00C26DF4"/>
    <w:rsid w:val="00C2796F"/>
    <w:rsid w:val="00C37048"/>
    <w:rsid w:val="00C429B2"/>
    <w:rsid w:val="00C42FF9"/>
    <w:rsid w:val="00C44A21"/>
    <w:rsid w:val="00C47E32"/>
    <w:rsid w:val="00C63F03"/>
    <w:rsid w:val="00C67C63"/>
    <w:rsid w:val="00C67E8B"/>
    <w:rsid w:val="00C704C6"/>
    <w:rsid w:val="00C712B3"/>
    <w:rsid w:val="00C719F3"/>
    <w:rsid w:val="00C72C22"/>
    <w:rsid w:val="00C75A6B"/>
    <w:rsid w:val="00C80511"/>
    <w:rsid w:val="00C9352F"/>
    <w:rsid w:val="00CA5D6D"/>
    <w:rsid w:val="00CB48DA"/>
    <w:rsid w:val="00CC1633"/>
    <w:rsid w:val="00CD20BE"/>
    <w:rsid w:val="00CE2812"/>
    <w:rsid w:val="00CE4DF2"/>
    <w:rsid w:val="00CE6895"/>
    <w:rsid w:val="00CF49D6"/>
    <w:rsid w:val="00CF520A"/>
    <w:rsid w:val="00CF66F8"/>
    <w:rsid w:val="00D02C17"/>
    <w:rsid w:val="00D03236"/>
    <w:rsid w:val="00D047A0"/>
    <w:rsid w:val="00D214D4"/>
    <w:rsid w:val="00D21638"/>
    <w:rsid w:val="00D21C26"/>
    <w:rsid w:val="00D30D8F"/>
    <w:rsid w:val="00D45DF7"/>
    <w:rsid w:val="00D51E87"/>
    <w:rsid w:val="00D51F5F"/>
    <w:rsid w:val="00D52C64"/>
    <w:rsid w:val="00D54F6C"/>
    <w:rsid w:val="00D56926"/>
    <w:rsid w:val="00D6019E"/>
    <w:rsid w:val="00D61A6B"/>
    <w:rsid w:val="00D657B4"/>
    <w:rsid w:val="00DA401D"/>
    <w:rsid w:val="00DD6680"/>
    <w:rsid w:val="00DD6D72"/>
    <w:rsid w:val="00DE0169"/>
    <w:rsid w:val="00DE400A"/>
    <w:rsid w:val="00DF3AE3"/>
    <w:rsid w:val="00DF68C1"/>
    <w:rsid w:val="00E02B32"/>
    <w:rsid w:val="00E03E60"/>
    <w:rsid w:val="00E0590D"/>
    <w:rsid w:val="00E1164A"/>
    <w:rsid w:val="00E14412"/>
    <w:rsid w:val="00E2650E"/>
    <w:rsid w:val="00E331B0"/>
    <w:rsid w:val="00E3353D"/>
    <w:rsid w:val="00E33575"/>
    <w:rsid w:val="00E3389B"/>
    <w:rsid w:val="00E36CBC"/>
    <w:rsid w:val="00E37E45"/>
    <w:rsid w:val="00E426AD"/>
    <w:rsid w:val="00E550A1"/>
    <w:rsid w:val="00E562EB"/>
    <w:rsid w:val="00E60964"/>
    <w:rsid w:val="00E6358B"/>
    <w:rsid w:val="00E64886"/>
    <w:rsid w:val="00E67A57"/>
    <w:rsid w:val="00E85CA5"/>
    <w:rsid w:val="00E94CC5"/>
    <w:rsid w:val="00E95275"/>
    <w:rsid w:val="00EA1E8E"/>
    <w:rsid w:val="00EA2064"/>
    <w:rsid w:val="00EB3E53"/>
    <w:rsid w:val="00EC2382"/>
    <w:rsid w:val="00EC508D"/>
    <w:rsid w:val="00EC5EC8"/>
    <w:rsid w:val="00EE272F"/>
    <w:rsid w:val="00EE3AA3"/>
    <w:rsid w:val="00EE5067"/>
    <w:rsid w:val="00EE544A"/>
    <w:rsid w:val="00EE7334"/>
    <w:rsid w:val="00EF0872"/>
    <w:rsid w:val="00EF1BF9"/>
    <w:rsid w:val="00EF735B"/>
    <w:rsid w:val="00F143A1"/>
    <w:rsid w:val="00F1602F"/>
    <w:rsid w:val="00F17A66"/>
    <w:rsid w:val="00F347E0"/>
    <w:rsid w:val="00F5298A"/>
    <w:rsid w:val="00F62C88"/>
    <w:rsid w:val="00F637B0"/>
    <w:rsid w:val="00F72136"/>
    <w:rsid w:val="00F724EF"/>
    <w:rsid w:val="00F76ADE"/>
    <w:rsid w:val="00F82468"/>
    <w:rsid w:val="00F9271B"/>
    <w:rsid w:val="00F942F5"/>
    <w:rsid w:val="00FA5AEF"/>
    <w:rsid w:val="00FA74D0"/>
    <w:rsid w:val="00FD4071"/>
    <w:rsid w:val="00FF2A9B"/>
    <w:rsid w:val="00FF32D0"/>
    <w:rsid w:val="00FF4F2F"/>
    <w:rsid w:val="00FF5479"/>
    <w:rsid w:val="00FF6B50"/>
    <w:rsid w:val="04FE4753"/>
    <w:rsid w:val="06E03124"/>
    <w:rsid w:val="07A563F7"/>
    <w:rsid w:val="07AD5E6F"/>
    <w:rsid w:val="084D7F26"/>
    <w:rsid w:val="0A3733EE"/>
    <w:rsid w:val="0B0E5BA1"/>
    <w:rsid w:val="0C300E1D"/>
    <w:rsid w:val="0D4252AC"/>
    <w:rsid w:val="0EE87246"/>
    <w:rsid w:val="0FAE6C29"/>
    <w:rsid w:val="10816AC8"/>
    <w:rsid w:val="112371A2"/>
    <w:rsid w:val="11F8418B"/>
    <w:rsid w:val="12557376"/>
    <w:rsid w:val="134343C0"/>
    <w:rsid w:val="141D437D"/>
    <w:rsid w:val="14AF1479"/>
    <w:rsid w:val="14D07641"/>
    <w:rsid w:val="14EF1875"/>
    <w:rsid w:val="150D2643"/>
    <w:rsid w:val="16076AAC"/>
    <w:rsid w:val="16282E7B"/>
    <w:rsid w:val="1653052A"/>
    <w:rsid w:val="169326D4"/>
    <w:rsid w:val="1B474A7D"/>
    <w:rsid w:val="1CCC035E"/>
    <w:rsid w:val="1DA40BDC"/>
    <w:rsid w:val="1E884387"/>
    <w:rsid w:val="1EB3600A"/>
    <w:rsid w:val="1FFD7DD5"/>
    <w:rsid w:val="20286583"/>
    <w:rsid w:val="204D1E80"/>
    <w:rsid w:val="209808F6"/>
    <w:rsid w:val="20FD40B7"/>
    <w:rsid w:val="216C6B87"/>
    <w:rsid w:val="21C127EB"/>
    <w:rsid w:val="252512E3"/>
    <w:rsid w:val="26CA5F8B"/>
    <w:rsid w:val="27D26378"/>
    <w:rsid w:val="2907020B"/>
    <w:rsid w:val="29622B06"/>
    <w:rsid w:val="2A0E15F5"/>
    <w:rsid w:val="2A622692"/>
    <w:rsid w:val="2A695B60"/>
    <w:rsid w:val="2B053749"/>
    <w:rsid w:val="2BEE242F"/>
    <w:rsid w:val="2CBC7057"/>
    <w:rsid w:val="2EE31FF3"/>
    <w:rsid w:val="2FE83A90"/>
    <w:rsid w:val="300A3308"/>
    <w:rsid w:val="31917248"/>
    <w:rsid w:val="331541EB"/>
    <w:rsid w:val="347D6B1E"/>
    <w:rsid w:val="34D0301A"/>
    <w:rsid w:val="3538471B"/>
    <w:rsid w:val="37286EA0"/>
    <w:rsid w:val="37890926"/>
    <w:rsid w:val="378C783F"/>
    <w:rsid w:val="38D9110B"/>
    <w:rsid w:val="3A0D261A"/>
    <w:rsid w:val="3A5244D1"/>
    <w:rsid w:val="3C526A0A"/>
    <w:rsid w:val="3CF61143"/>
    <w:rsid w:val="3D4520CB"/>
    <w:rsid w:val="3DDB33DA"/>
    <w:rsid w:val="3F214472"/>
    <w:rsid w:val="41644FCB"/>
    <w:rsid w:val="41885A1B"/>
    <w:rsid w:val="424B3CDF"/>
    <w:rsid w:val="463A584D"/>
    <w:rsid w:val="467A1461"/>
    <w:rsid w:val="4740402F"/>
    <w:rsid w:val="4796014E"/>
    <w:rsid w:val="4A0A31F7"/>
    <w:rsid w:val="4ADD1B95"/>
    <w:rsid w:val="4B652C40"/>
    <w:rsid w:val="4DB22A40"/>
    <w:rsid w:val="4E7762B9"/>
    <w:rsid w:val="519B6306"/>
    <w:rsid w:val="52DC0984"/>
    <w:rsid w:val="52F12681"/>
    <w:rsid w:val="54CA318A"/>
    <w:rsid w:val="552E58DC"/>
    <w:rsid w:val="560A2AF3"/>
    <w:rsid w:val="568E6439"/>
    <w:rsid w:val="59344B49"/>
    <w:rsid w:val="59DD74BB"/>
    <w:rsid w:val="5A455061"/>
    <w:rsid w:val="5A764B62"/>
    <w:rsid w:val="5B9414F6"/>
    <w:rsid w:val="5BCE7A03"/>
    <w:rsid w:val="5D4810F0"/>
    <w:rsid w:val="5EFC6636"/>
    <w:rsid w:val="624E6C71"/>
    <w:rsid w:val="6567499F"/>
    <w:rsid w:val="65E01D98"/>
    <w:rsid w:val="678C37C4"/>
    <w:rsid w:val="69961435"/>
    <w:rsid w:val="6B4E646B"/>
    <w:rsid w:val="6BC90EE7"/>
    <w:rsid w:val="6BD372E2"/>
    <w:rsid w:val="6BD70A2F"/>
    <w:rsid w:val="6BFD7925"/>
    <w:rsid w:val="6BFF59B7"/>
    <w:rsid w:val="6CC25FA2"/>
    <w:rsid w:val="6CC6329F"/>
    <w:rsid w:val="6CEB7CE9"/>
    <w:rsid w:val="6D1B05CF"/>
    <w:rsid w:val="6ED1439A"/>
    <w:rsid w:val="704F233D"/>
    <w:rsid w:val="71FB09CF"/>
    <w:rsid w:val="722B246B"/>
    <w:rsid w:val="74037EE0"/>
    <w:rsid w:val="74D6695A"/>
    <w:rsid w:val="752655AE"/>
    <w:rsid w:val="75A33A90"/>
    <w:rsid w:val="761A7E03"/>
    <w:rsid w:val="76D32831"/>
    <w:rsid w:val="772A140E"/>
    <w:rsid w:val="77F57C6E"/>
    <w:rsid w:val="784D5641"/>
    <w:rsid w:val="78B33DB1"/>
    <w:rsid w:val="79892D64"/>
    <w:rsid w:val="79C161C4"/>
    <w:rsid w:val="7C9932BE"/>
    <w:rsid w:val="7D8E48CD"/>
    <w:rsid w:val="7DA51208"/>
    <w:rsid w:val="7E774AFF"/>
    <w:rsid w:val="7EF154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unhideWhenUsed="0" w:uiPriority="0" w:semiHidden="0" w:name="Strong"/>
    <w:lsdException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  <w:style w:type="character" w:customStyle="1" w:styleId="7">
    <w:name w:val="font1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4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styleId="11">
    <w:name w:val="Placeholder Text"/>
    <w:basedOn w:val="5"/>
    <w:autoRedefine/>
    <w:semiHidden/>
    <w:qFormat/>
    <w:uiPriority w:val="99"/>
    <w:rPr>
      <w:color w:val="808080"/>
    </w:rPr>
  </w:style>
  <w:style w:type="character" w:customStyle="1" w:styleId="12">
    <w:name w:val="font01"/>
    <w:basedOn w:val="5"/>
    <w:qFormat/>
    <w:uiPriority w:val="0"/>
    <w:rPr>
      <w:rFonts w:hint="eastAsia" w:ascii="宋体" w:hAnsi="宋体" w:eastAsia="宋体" w:cs="宋体"/>
      <w:color w:val="00B0F0"/>
      <w:sz w:val="22"/>
      <w:szCs w:val="22"/>
      <w:u w:val="none"/>
    </w:rPr>
  </w:style>
  <w:style w:type="paragraph" w:styleId="13">
    <w:name w:val="List Paragraph"/>
    <w:basedOn w:val="1"/>
    <w:autoRedefine/>
    <w:qFormat/>
    <w:uiPriority w:val="99"/>
    <w:pPr>
      <w:spacing w:line="360" w:lineRule="auto"/>
      <w:ind w:left="420"/>
      <w:jc w:val="center"/>
    </w:pPr>
  </w:style>
  <w:style w:type="character" w:customStyle="1" w:styleId="14">
    <w:name w:val="font5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3563</Words>
  <Characters>4260</Characters>
  <Lines>107</Lines>
  <Paragraphs>30</Paragraphs>
  <TotalTime>5</TotalTime>
  <ScaleCrop>false</ScaleCrop>
  <LinksUpToDate>false</LinksUpToDate>
  <CharactersWithSpaces>4306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2024-10-31T08:36:00Z</dcterms:created>
  <dc:creator>AutoBVT</dc:creator>
  <cp:lastModifiedBy>⭐</cp:lastModifiedBy>
  <cp:lastPrinted>2023-12-08T08:44:00Z</cp:lastPrinted>
  <dcterms:modified xsi:type="dcterms:W3CDTF">2025-01-22T09:13:53Z</dcterms:modified>
  <dc:title>内蒙古自治区小麦生产试验汇总总结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FC36ACF69EE14092944D43B9A1727342_13</vt:lpwstr>
  </property>
  <property fmtid="{D5CDD505-2E9C-101B-9397-08002B2CF9AE}" pid="4" name="KSOTemplateDocerSaveRecord">
    <vt:lpwstr>eyJoZGlkIjoiMTE5OGEzODM5NjhkMTJkZmFhMDFjNjIwMGZkYzVkYWUiLCJ1c2VySWQiOiI0OTU0MjUzODUifQ==</vt:lpwstr>
  </property>
</Properties>
</file>