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20</w:t>
      </w:r>
      <w:r>
        <w:rPr>
          <w:rFonts w:hint="eastAsia"/>
          <w:b/>
          <w:bCs/>
          <w:color w:val="auto"/>
          <w:sz w:val="36"/>
          <w:lang w:val="en-US" w:eastAsia="zh-CN"/>
        </w:rPr>
        <w:t>21</w:t>
      </w:r>
      <w:r>
        <w:rPr>
          <w:b/>
          <w:bCs/>
          <w:color w:val="auto"/>
          <w:sz w:val="36"/>
        </w:rPr>
        <w:t>年度内蒙古自治区</w:t>
      </w:r>
      <w:r>
        <w:rPr>
          <w:rFonts w:hint="eastAsia"/>
          <w:b/>
          <w:bCs/>
          <w:color w:val="auto"/>
          <w:sz w:val="36"/>
          <w:lang w:eastAsia="zh-CN"/>
        </w:rPr>
        <w:t>中熟组</w:t>
      </w:r>
    </w:p>
    <w:p>
      <w:pPr>
        <w:snapToGrid w:val="0"/>
        <w:spacing w:line="320" w:lineRule="atLeast"/>
        <w:jc w:val="center"/>
        <w:rPr>
          <w:rFonts w:hint="eastAsia"/>
          <w:b/>
          <w:bCs/>
          <w:color w:val="auto"/>
          <w:sz w:val="36"/>
          <w:lang w:val="en-US" w:eastAsia="zh-CN"/>
        </w:rPr>
      </w:pPr>
      <w:r>
        <w:rPr>
          <w:rFonts w:hint="eastAsia"/>
          <w:b/>
          <w:bCs/>
          <w:color w:val="auto"/>
          <w:sz w:val="36"/>
          <w:lang w:val="en-US" w:eastAsia="zh-CN"/>
        </w:rPr>
        <w:t>青贮</w:t>
      </w:r>
      <w:r>
        <w:rPr>
          <w:b/>
          <w:bCs/>
          <w:color w:val="auto"/>
          <w:sz w:val="36"/>
        </w:rPr>
        <w:t>玉米品种</w:t>
      </w:r>
      <w:r>
        <w:rPr>
          <w:rFonts w:hint="eastAsia"/>
          <w:b/>
          <w:bCs/>
          <w:color w:val="auto"/>
          <w:sz w:val="36"/>
          <w:lang w:val="en-US" w:eastAsia="zh-CN"/>
        </w:rPr>
        <w:t>二</w:t>
      </w:r>
      <w:r>
        <w:rPr>
          <w:rFonts w:hint="eastAsia"/>
          <w:b/>
          <w:bCs/>
          <w:color w:val="auto"/>
          <w:sz w:val="36"/>
          <w:lang w:eastAsia="zh-CN"/>
        </w:rPr>
        <w:t>年</w:t>
      </w:r>
      <w:r>
        <w:rPr>
          <w:rFonts w:hint="eastAsia"/>
          <w:b/>
          <w:bCs/>
          <w:color w:val="auto"/>
          <w:sz w:val="36"/>
        </w:rPr>
        <w:t>区域</w:t>
      </w:r>
      <w:r>
        <w:rPr>
          <w:b/>
          <w:bCs/>
          <w:color w:val="auto"/>
          <w:sz w:val="36"/>
        </w:rPr>
        <w:t>试验</w:t>
      </w:r>
      <w:r>
        <w:rPr>
          <w:rFonts w:hint="eastAsia"/>
          <w:b/>
          <w:bCs/>
          <w:color w:val="auto"/>
          <w:sz w:val="36"/>
        </w:rPr>
        <w:t>情况通报</w:t>
      </w:r>
    </w:p>
    <w:p>
      <w:pPr>
        <w:spacing w:line="280" w:lineRule="exact"/>
        <w:jc w:val="center"/>
        <w:rPr>
          <w:rFonts w:hint="eastAsia" w:eastAsia="黑体"/>
          <w:b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1 试验目的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客观、科学、公正地鉴定参试新品种的丰产性、生育期、综合抗性及遗传稳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定</w:t>
      </w:r>
      <w:r>
        <w:rPr>
          <w:rFonts w:hint="eastAsia" w:hAnsi="宋体" w:cs="仿宋_GB2312"/>
          <w:bCs/>
          <w:color w:val="auto"/>
          <w:sz w:val="24"/>
          <w:szCs w:val="24"/>
        </w:rPr>
        <w:t>性、适应性，加快我区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玉米新品种试验、审定和推广步伐。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2 参试品种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参试品种2个，对照品种为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伊单76</w:t>
      </w:r>
      <w:r>
        <w:rPr>
          <w:rFonts w:hint="eastAsia" w:hAnsi="宋体" w:cs="仿宋_GB2312"/>
          <w:bCs/>
          <w:color w:val="auto"/>
          <w:sz w:val="24"/>
          <w:szCs w:val="24"/>
        </w:rPr>
        <w:t>，参试品种见表1。</w:t>
      </w:r>
    </w:p>
    <w:p>
      <w:pPr>
        <w:pStyle w:val="2"/>
        <w:ind w:firstLine="464"/>
        <w:rPr>
          <w:rFonts w:hint="eastAsia" w:hAnsi="宋体"/>
          <w:color w:val="auto"/>
          <w:sz w:val="24"/>
        </w:rPr>
      </w:pPr>
    </w:p>
    <w:p>
      <w:pPr>
        <w:spacing w:line="320" w:lineRule="exact"/>
        <w:jc w:val="center"/>
        <w:rPr>
          <w:rFonts w:hint="eastAsia"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表1   参试品种</w:t>
      </w:r>
    </w:p>
    <w:tbl>
      <w:tblPr>
        <w:tblStyle w:val="5"/>
        <w:tblW w:w="796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21"/>
        <w:gridCol w:w="2268"/>
        <w:gridCol w:w="49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0" w:hRule="atLeast"/>
          <w:jc w:val="center"/>
        </w:trPr>
        <w:tc>
          <w:tcPr>
            <w:tcW w:w="7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品种名称</w:t>
            </w:r>
          </w:p>
        </w:tc>
        <w:tc>
          <w:tcPr>
            <w:tcW w:w="4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兴业177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北票兴业种子有限公司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鸣和祥青贮6号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鄂尔多斯市胜丰种业有限公司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伊单76（</w:t>
            </w:r>
            <w:r>
              <w:rPr>
                <w:rFonts w:hint="eastAsia"/>
                <w:b w:val="0"/>
                <w:bCs w:val="0"/>
              </w:rPr>
              <w:t>对照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鄂尔多斯市满世通科技种业有限责任公司</w:t>
            </w:r>
          </w:p>
        </w:tc>
      </w:tr>
    </w:tbl>
    <w:p>
      <w:pPr>
        <w:pStyle w:val="2"/>
        <w:spacing w:line="360" w:lineRule="exact"/>
        <w:ind w:firstLine="0" w:firstLineChars="0"/>
        <w:outlineLvl w:val="0"/>
        <w:rPr>
          <w:rFonts w:hint="eastAsia" w:ascii="Times New Roman" w:eastAsia="黑体"/>
          <w:b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3 试验设计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采用随机区组排列法（要保证品种排列的随机性），2次重复，小区面积20m</w:t>
      </w:r>
      <w:r>
        <w:rPr>
          <w:rFonts w:hint="eastAsia" w:hAnsi="宋体" w:cs="仿宋_GB2312"/>
          <w:bCs/>
          <w:color w:val="auto"/>
          <w:sz w:val="24"/>
          <w:szCs w:val="24"/>
          <w:vertAlign w:val="superscript"/>
        </w:rPr>
        <w:t>2</w:t>
      </w:r>
      <w:r>
        <w:rPr>
          <w:rFonts w:hint="eastAsia" w:hAnsi="宋体" w:cs="仿宋_GB2312"/>
          <w:bCs/>
          <w:color w:val="auto"/>
          <w:sz w:val="24"/>
          <w:szCs w:val="24"/>
        </w:rPr>
        <w:t>，5行区。试验区四周设保护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auto"/>
          <w:sz w:val="24"/>
          <w:szCs w:val="24"/>
        </w:rPr>
        <w:t>, 保护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auto"/>
          <w:sz w:val="24"/>
          <w:szCs w:val="24"/>
        </w:rPr>
        <w:t>种植玉米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，</w:t>
      </w:r>
      <w:r>
        <w:rPr>
          <w:rFonts w:hint="eastAsia" w:hAnsi="宋体" w:cs="仿宋_GB2312"/>
          <w:bCs/>
          <w:color w:val="auto"/>
          <w:sz w:val="24"/>
          <w:szCs w:val="24"/>
        </w:rPr>
        <w:t>不少于4行，主步道宽1.5～2.0m。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4试验执行情况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5气候情况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宋体" w:hAnsi="宋体"/>
          <w:b/>
          <w:color w:val="auto"/>
          <w:sz w:val="24"/>
          <w:szCs w:val="24"/>
        </w:rPr>
        <w:t>赤峰市1</w:t>
      </w:r>
      <w:r>
        <w:rPr>
          <w:rFonts w:hint="eastAsia" w:ascii="宋体" w:hAnsi="宋体"/>
          <w:color w:val="auto"/>
          <w:sz w:val="24"/>
          <w:szCs w:val="24"/>
        </w:rPr>
        <w:t>（北京德农种业有限公司赤峰分公司）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春季低温干旱，7-9月降雨频繁，8-9月气温较常年低，导致参试品种生育期延长，部分品种授粉不良，籽粒发育不好，果穗秃尖较大。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5.2</w:t>
      </w:r>
      <w:r>
        <w:rPr>
          <w:rFonts w:hint="eastAsia" w:ascii="宋体" w:hAnsi="宋体"/>
          <w:b/>
          <w:color w:val="auto"/>
          <w:sz w:val="24"/>
          <w:szCs w:val="24"/>
        </w:rPr>
        <w:t>赤峰市2</w:t>
      </w:r>
      <w:r>
        <w:rPr>
          <w:rFonts w:hint="eastAsia" w:ascii="宋体" w:hAnsi="宋体"/>
          <w:color w:val="auto"/>
          <w:sz w:val="24"/>
          <w:szCs w:val="24"/>
        </w:rPr>
        <w:t>（内蒙古禾为贵种业有限公司）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今年气候低温多雨，自5月1日至9月30日，≥10℃活动积温2932℃，较去年低83.8℃，降雨量423.1mm，比去年同期高161.4mm，所有参试品种生育期较正常年份延长，9月30日收获。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5.3</w:t>
      </w:r>
      <w:r>
        <w:rPr>
          <w:rFonts w:hint="eastAsia" w:ascii="宋体" w:hAnsi="宋体"/>
          <w:b/>
          <w:color w:val="auto"/>
          <w:sz w:val="24"/>
          <w:szCs w:val="24"/>
        </w:rPr>
        <w:t>巴彦淖尔市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（内蒙古西蒙种业有限公司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7-8月受红蜘蛛危害，叶片全部枯死，产量不能真实反映品种特征特性，</w:t>
      </w:r>
      <w:r>
        <w:rPr>
          <w:rFonts w:hint="eastAsia" w:ascii="宋体" w:hAnsi="宋体"/>
          <w:b/>
          <w:bCs/>
          <w:color w:val="auto"/>
          <w:sz w:val="24"/>
        </w:rPr>
        <w:t>该点报废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Times New Roman" w:eastAsiaTheme="minorEastAsia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5.4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/>
          <w:b/>
          <w:color w:val="auto"/>
          <w:sz w:val="24"/>
          <w:szCs w:val="24"/>
        </w:rPr>
        <w:t>巴彦淖尔市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（内蒙古天承籽业有限责任公司）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lang w:val="zh-CN" w:eastAsia="zh-CN"/>
        </w:rPr>
        <w:t>5月1日～10月31日乌拉特前旗平均气温19.9℃，较常年同期偏高0.6℃，极端最低气温-2.7℃，出现在10月16日，极端最高气温39℃，出现在7月9日；累计降水量154.6毫米，较常年同期偏少49毫米；日照时数1672小时，较常年同期偏少70.3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5.5</w:t>
      </w:r>
      <w:r>
        <w:rPr>
          <w:rFonts w:hint="eastAsia" w:ascii="宋体" w:hAnsi="宋体"/>
          <w:b/>
          <w:color w:val="auto"/>
          <w:sz w:val="24"/>
          <w:szCs w:val="24"/>
        </w:rPr>
        <w:t>通辽市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（内蒙古中农种子科技有限公司）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在苗期、花期、灌浆期较往年低温，整个生育期积温较去年低。7月下旬至8月初，出现阴雨天气，对授粉与灌浆有影响，品种不同程度出现秃尖现象。田间发生大斑病早于去年，较往年重。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5.6</w:t>
      </w:r>
      <w:r>
        <w:rPr>
          <w:rFonts w:hint="eastAsia" w:ascii="宋体" w:hAnsi="宋体"/>
          <w:b/>
          <w:color w:val="auto"/>
          <w:sz w:val="24"/>
          <w:szCs w:val="24"/>
        </w:rPr>
        <w:t>通辽市2</w:t>
      </w: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内蒙古蒙新农种业有限责任公司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科尔沁区试验站</w:t>
      </w: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7月28日暴风雨导致大面积倒伏，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</w:rPr>
        <w:t>个参试品种全部倒伏，并且倒伏率在30%以上，该点报废。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5.7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呼和浩特市</w:t>
      </w:r>
      <w:r>
        <w:rPr>
          <w:rFonts w:hint="eastAsia" w:ascii="宋体" w:hAnsi="宋体" w:cs="Times New Roman"/>
          <w:color w:val="auto"/>
          <w:sz w:val="24"/>
          <w:szCs w:val="24"/>
        </w:rPr>
        <w:t>（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内蒙古蒙新农种业有限责任公司</w:t>
      </w:r>
      <w:r>
        <w:rPr>
          <w:rFonts w:hint="eastAsia" w:ascii="宋体" w:hAnsi="宋体" w:cs="Times New Roman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5—7月上旬干旱少雨，7月中旬至8月中旬平均温度较往年低，8月中旬至9月上旬降雨100mm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9月上</w:t>
      </w:r>
      <w:r>
        <w:rPr>
          <w:rFonts w:hint="eastAsia" w:ascii="宋体" w:hAnsi="宋体"/>
          <w:color w:val="auto"/>
          <w:sz w:val="24"/>
          <w:szCs w:val="24"/>
        </w:rPr>
        <w:t>旬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降雨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150mm.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生育期总降水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344㎜（5月13日-9月14日）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，生育期总积温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2800℃（5月13日-9月14日），自然灾害。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呼和浩特市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(内蒙古烁秋农牧业有限公司)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5月平均气温比历年低4℃，6-9月平均气温与历年基本相同；5-9月降雨量较历年明显减少；5月日照较历年较低，6-9月基本与历年基本相同。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5.9</w:t>
      </w:r>
      <w:r>
        <w:rPr>
          <w:rFonts w:hint="eastAsia" w:ascii="宋体" w:hAnsi="宋体"/>
          <w:b/>
          <w:color w:val="auto"/>
          <w:sz w:val="24"/>
          <w:szCs w:val="24"/>
        </w:rPr>
        <w:t>鄂尔多斯市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鄂尔多斯市农牧科学研究院</w:t>
      </w:r>
      <w:r>
        <w:rPr>
          <w:rFonts w:ascii="宋体" w:hAnsi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玉米生长期内气温较往年偏低，降雨量偏少，玉米生育期普遍延长，玉米生育期间无特殊自然灾害，初霜期10月9日。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auto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737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</w:t>
      </w: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14173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5"/>
        <w:gridCol w:w="1766"/>
        <w:gridCol w:w="1766"/>
        <w:gridCol w:w="1766"/>
        <w:gridCol w:w="1766"/>
        <w:gridCol w:w="1766"/>
        <w:gridCol w:w="1766"/>
        <w:gridCol w:w="17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巴彦淖尔市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呼和浩特市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呼和浩特市2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北京德农种业有限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内蒙古天承籽业有限责任公司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内蒙古蒙新农种业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内蒙古烁秋农牧业有限公司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巴彦淖尔市乌拉特前旗草籽场三分场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呼和浩特市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土默特左旗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呼市赛罕区金河镇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碾格图村西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鄂尔多斯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达拉特旗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张淑霞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高  洁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孟玉兰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董金生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邱虎刚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李昶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胡麻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黏土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6.67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7.27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农家肥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农家肥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4/27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14、5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5/27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5B9BD5" w:themeColor="accen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6/13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6/28、8/16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6/20、7/11、7/25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5B9BD5" w:themeColor="accen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尿素、硫7次酸锌、水溶二胺、硫酸钾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5B9BD5" w:themeColor="accen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38公斤、2公斤、5公斤、5公斤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20、10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10、10、10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7/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5B9BD5" w:themeColor="accen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6/13、7/3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5/13、6/28、7/22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20、7/11、7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、8/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9/10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>
        <w:spacing w:line="400" w:lineRule="exact"/>
        <w:outlineLvl w:val="0"/>
        <w:rPr>
          <w:rFonts w:hint="eastAsia" w:eastAsia="黑体"/>
          <w:b/>
          <w:bCs/>
          <w:color w:val="auto"/>
          <w:sz w:val="28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试验结果与分析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eastAsia="楷体_GB2312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ascii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/>
          <w:b/>
          <w:color w:val="auto"/>
          <w:spacing w:val="0"/>
          <w:sz w:val="24"/>
          <w:szCs w:val="24"/>
        </w:rPr>
        <w:t>生育期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参试品种出苗至收获天数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126-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ascii="Times New Roman"/>
          <w:b/>
          <w:color w:val="auto"/>
          <w:spacing w:val="0"/>
          <w:sz w:val="24"/>
          <w:szCs w:val="24"/>
        </w:rPr>
        <w:t>产量水平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1835.6公斤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/亩，排第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位，鲜重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4894.1公斤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/亩，排第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textAlignment w:val="auto"/>
        <w:outlineLvl w:val="9"/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参试品种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兴业177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生平均生物产量干重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1917.0公斤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居第1位。平均生物鲜重产量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5082.4公斤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%，居第1位。参试品种鸣和祥青贮6号平均生物产量干重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1709.9公斤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位。平均生物鲜重产量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4402.9公斤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ascii="Times New Roman"/>
          <w:b/>
          <w:color w:val="auto"/>
          <w:spacing w:val="0"/>
          <w:sz w:val="24"/>
          <w:szCs w:val="24"/>
        </w:rPr>
        <w:t>稳产性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兴业177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增1减，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增1减。鸣和祥青贮6号生物产量干重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eastAsia="楷体_GB2312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ascii="Times New Roman"/>
          <w:b/>
          <w:color w:val="auto"/>
          <w:spacing w:val="0"/>
          <w:sz w:val="24"/>
          <w:szCs w:val="24"/>
        </w:rPr>
        <w:t>综合抗性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/>
          <w:color w:val="auto"/>
          <w:spacing w:val="0"/>
          <w:sz w:val="24"/>
          <w:szCs w:val="24"/>
        </w:rPr>
      </w:pP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.1</w:t>
      </w:r>
      <w:r>
        <w:rPr>
          <w:rFonts w:ascii="Times New Roman"/>
          <w:b/>
          <w:color w:val="auto"/>
          <w:spacing w:val="0"/>
          <w:sz w:val="24"/>
          <w:szCs w:val="24"/>
        </w:rPr>
        <w:t>抗倒性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64"/>
        <w:textAlignment w:val="auto"/>
        <w:outlineLvl w:val="9"/>
        <w:rPr>
          <w:rFonts w:hint="eastAsia" w:ascii="Times New Roman" w:eastAsia="黑体"/>
          <w:b/>
          <w:bCs w:val="0"/>
          <w:color w:val="auto"/>
          <w:spacing w:val="0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参试品种抗倒性较好，</w:t>
      </w:r>
      <w:r>
        <w:rPr>
          <w:rFonts w:hint="eastAsia" w:hAnsi="宋体"/>
          <w:color w:val="auto"/>
          <w:sz w:val="24"/>
          <w:szCs w:val="24"/>
          <w:lang w:eastAsia="zh-CN"/>
        </w:rPr>
        <w:t>无超标</w:t>
      </w:r>
      <w:r>
        <w:rPr>
          <w:rFonts w:hint="eastAsia" w:hAnsi="宋体"/>
          <w:color w:val="auto"/>
          <w:sz w:val="24"/>
          <w:szCs w:val="24"/>
        </w:rPr>
        <w:t>倒伏、倒折</w:t>
      </w:r>
      <w:r>
        <w:rPr>
          <w:rFonts w:hint="eastAsia" w:hAnsi="宋体"/>
          <w:color w:val="auto"/>
          <w:sz w:val="24"/>
          <w:szCs w:val="24"/>
          <w:lang w:eastAsia="zh-CN"/>
        </w:rPr>
        <w:t>品种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hAnsi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color w:val="auto"/>
          <w:spacing w:val="0"/>
          <w:sz w:val="24"/>
          <w:szCs w:val="24"/>
        </w:rPr>
      </w:pP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.2</w:t>
      </w:r>
      <w:r>
        <w:rPr>
          <w:rFonts w:ascii="Times New Roman"/>
          <w:b/>
          <w:color w:val="auto"/>
          <w:spacing w:val="0"/>
          <w:sz w:val="24"/>
          <w:szCs w:val="24"/>
        </w:rPr>
        <w:t>抗病性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Times New Roman" w:hAnsi="宋体"/>
          <w:bCs w:val="0"/>
          <w:color w:val="auto"/>
          <w:spacing w:val="0"/>
          <w:sz w:val="24"/>
          <w:szCs w:val="24"/>
        </w:rPr>
      </w:pPr>
      <w:r>
        <w:rPr>
          <w:color w:val="auto"/>
          <w:sz w:val="24"/>
          <w:szCs w:val="24"/>
        </w:rPr>
        <w:t>参试品种的田间综合抗性较好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ascii="Times New Roman"/>
          <w:b/>
          <w:color w:val="auto"/>
          <w:spacing w:val="0"/>
          <w:sz w:val="24"/>
          <w:szCs w:val="24"/>
        </w:rPr>
        <w:t>主要性状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Ansi="宋体"/>
          <w:color w:val="auto"/>
          <w:sz w:val="24"/>
          <w:szCs w:val="24"/>
        </w:rPr>
        <w:t>参试品种平均</w:t>
      </w:r>
      <w:r>
        <w:rPr>
          <w:rFonts w:hint="eastAsia" w:hAnsi="宋体"/>
          <w:color w:val="auto"/>
          <w:sz w:val="24"/>
          <w:szCs w:val="24"/>
        </w:rPr>
        <w:t>株高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268.6</w:t>
      </w:r>
      <w:r>
        <w:rPr>
          <w:rFonts w:hint="eastAsia" w:hAnsi="宋体"/>
          <w:color w:val="auto"/>
          <w:sz w:val="24"/>
          <w:szCs w:val="24"/>
        </w:rPr>
        <w:t>-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319.0</w:t>
      </w:r>
      <w:r>
        <w:rPr>
          <w:rFonts w:hAnsi="宋体"/>
          <w:color w:val="auto"/>
          <w:sz w:val="24"/>
          <w:szCs w:val="24"/>
        </w:rPr>
        <w:t>cm，</w:t>
      </w:r>
      <w:r>
        <w:rPr>
          <w:rFonts w:hint="eastAsia" w:hAnsi="宋体"/>
          <w:color w:val="auto"/>
          <w:sz w:val="24"/>
          <w:szCs w:val="24"/>
        </w:rPr>
        <w:t>穗位高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104.9</w:t>
      </w:r>
      <w:r>
        <w:rPr>
          <w:rFonts w:hint="eastAsia" w:hAnsi="宋体"/>
          <w:color w:val="auto"/>
          <w:sz w:val="24"/>
          <w:szCs w:val="24"/>
        </w:rPr>
        <w:t>-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139.5</w:t>
      </w:r>
      <w:r>
        <w:rPr>
          <w:rFonts w:hAnsi="宋体"/>
          <w:color w:val="auto"/>
          <w:sz w:val="24"/>
          <w:szCs w:val="24"/>
        </w:rPr>
        <w:t>cm，</w:t>
      </w:r>
      <w:r>
        <w:rPr>
          <w:rFonts w:hint="eastAsia" w:hAnsi="宋体"/>
          <w:color w:val="auto"/>
          <w:sz w:val="24"/>
          <w:szCs w:val="24"/>
        </w:rPr>
        <w:t>收获时单株绿</w:t>
      </w:r>
      <w:r>
        <w:rPr>
          <w:rFonts w:hAnsi="宋体"/>
          <w:color w:val="auto"/>
          <w:sz w:val="24"/>
          <w:szCs w:val="24"/>
        </w:rPr>
        <w:t>叶片数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12，持绿性好</w:t>
      </w:r>
      <w:r>
        <w:rPr>
          <w:rFonts w:hAnsi="宋体"/>
          <w:color w:val="auto"/>
          <w:sz w:val="24"/>
          <w:szCs w:val="24"/>
        </w:rPr>
        <w:t>（见表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Ansi="宋体"/>
          <w:color w:val="auto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7 品种评述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66" w:firstLineChars="20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7.1兴业177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1917.0公斤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增1减，居第1位。平均生物鲜重产量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5082.4公斤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增1减，居第1位。出苗至收获12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为36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319.0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139.5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片；倒伏率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7.4%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.2%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，空秆率1.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.9%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1级，茎腐病0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.3%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，丝黑穗病0.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%，心叶期玉米螟为害0。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66" w:firstLineChars="200"/>
        <w:textAlignment w:val="auto"/>
        <w:outlineLvl w:val="9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7.2伊单76</w:t>
      </w:r>
      <w:r>
        <w:rPr>
          <w:rFonts w:hint="eastAsia"/>
          <w:b/>
          <w:color w:val="auto"/>
          <w:sz w:val="24"/>
          <w:szCs w:val="24"/>
        </w:rPr>
        <w:t>(CK)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1835.6公斤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位。平均生物鲜重产量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4894.1公斤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位。出苗至收获12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为42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305.6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126.9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片；倒伏率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1.0%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，空秆率1.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.2%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1级，茎腐病0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.3%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，丝黑穗病0.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%，心叶期玉米螟为害0。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66" w:firstLineChars="200"/>
        <w:textAlignment w:val="auto"/>
        <w:outlineLvl w:val="9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(3）</w:t>
      </w:r>
      <w:r>
        <w:rPr>
          <w:rFonts w:hint="eastAsia"/>
          <w:b/>
          <w:color w:val="auto"/>
          <w:sz w:val="24"/>
          <w:szCs w:val="24"/>
          <w:lang w:eastAsia="zh-CN"/>
        </w:rPr>
        <w:t>鸣和祥青贮6号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1709.9公斤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位。平均生物鲜重产量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4402.9公斤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伊单7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为42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268.6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104.9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片；倒伏率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，双穗率0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1级，茎腐病0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.3%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，丝黑穗病0.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%，心叶期玉米螟为害0。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Times New Roman" w:hAnsi="宋体" w:cstheme="minorBidi"/>
          <w:b/>
          <w:bCs/>
          <w:color w:val="FF0000"/>
          <w:spacing w:val="0"/>
          <w:kern w:val="2"/>
          <w:sz w:val="24"/>
          <w:szCs w:val="24"/>
          <w:lang w:val="en-US" w:eastAsia="zh-CN" w:bidi="ar-SA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textAlignment w:val="auto"/>
        <w:outlineLvl w:val="9"/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spacing w:line="480" w:lineRule="exact"/>
        <w:jc w:val="both"/>
        <w:rPr>
          <w:rFonts w:hint="eastAsia" w:eastAsia="黑体"/>
          <w:b/>
          <w:color w:val="auto"/>
          <w:sz w:val="24"/>
        </w:rPr>
      </w:pPr>
    </w:p>
    <w:p>
      <w:pPr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  <w:lang w:val="en-US" w:eastAsia="zh-CN"/>
        </w:rPr>
        <w:t>3</w:t>
      </w:r>
      <w:r>
        <w:rPr>
          <w:rFonts w:eastAsia="黑体"/>
          <w:b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eastAsia="黑体"/>
          <w:b/>
          <w:sz w:val="24"/>
        </w:rPr>
        <w:t>主要性状汇总表</w:t>
      </w:r>
    </w:p>
    <w:tbl>
      <w:tblPr>
        <w:tblStyle w:val="5"/>
        <w:tblpPr w:leftFromText="180" w:rightFromText="180" w:vertAnchor="text" w:horzAnchor="page" w:tblpX="876" w:tblpY="417"/>
        <w:tblOverlap w:val="never"/>
        <w:tblW w:w="1444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660"/>
        <w:gridCol w:w="577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321"/>
        <w:gridCol w:w="406"/>
        <w:gridCol w:w="798"/>
        <w:gridCol w:w="558"/>
        <w:gridCol w:w="303"/>
        <w:gridCol w:w="371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鲜重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增产点次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增产点次</w:t>
            </w: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兴业177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319.0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139.5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5082.4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1917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鸣和祥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青贮6号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268.6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104.9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4402.9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-10.0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1709.9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-6.8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伊单7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（ck）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305.6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4894.1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1835.6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</w:tbl>
    <w:p>
      <w:pPr>
        <w:spacing w:line="480" w:lineRule="exact"/>
        <w:jc w:val="center"/>
        <w:rPr>
          <w:rFonts w:eastAsia="黑体"/>
          <w:b/>
          <w:color w:val="auto"/>
          <w:sz w:val="24"/>
        </w:rPr>
      </w:pPr>
    </w:p>
    <w:p/>
    <w:p/>
    <w:p>
      <w:pPr>
        <w:tabs>
          <w:tab w:val="left" w:pos="1000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/>
    <w:sectPr>
      <w:headerReference r:id="rId12" w:type="default"/>
      <w:footerReference r:id="rId13" w:type="default"/>
      <w:footerReference r:id="rId14" w:type="even"/>
      <w:pgSz w:w="16840" w:h="11907" w:orient="landscape"/>
      <w:pgMar w:top="1304" w:right="1474" w:bottom="1304" w:left="1474" w:header="851" w:footer="992" w:gutter="0"/>
      <w:cols w:space="720" w:num="1"/>
      <w:docGrid w:linePitch="312" w:charSpace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40</w:t>
    </w:r>
    <w:r>
      <w:fldChar w:fldCharType="end"/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E4AE0"/>
    <w:rsid w:val="680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2022-01-11T02:02:00Z</dcterms:created>
  <dc:creator>Administrator</dc:creator>
  <cp:lastModifiedBy>Administrator</cp:lastModifiedBy>
  <dcterms:modified xsi:type="dcterms:W3CDTF">2022-01-11T02:04:37Z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