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>2</w:t>
      </w:r>
      <w:r>
        <w:rPr>
          <w:rFonts w:hint="eastAsia"/>
          <w:b/>
          <w:bCs/>
          <w:sz w:val="36"/>
        </w:rPr>
        <w:t>02</w:t>
      </w:r>
      <w:r>
        <w:rPr>
          <w:rFonts w:hint="eastAsia"/>
          <w:b/>
          <w:bCs/>
          <w:sz w:val="36"/>
          <w:lang w:val="en-US" w:eastAsia="zh-CN"/>
        </w:rPr>
        <w:t>2</w:t>
      </w:r>
      <w:r>
        <w:rPr>
          <w:b/>
          <w:bCs/>
          <w:sz w:val="36"/>
        </w:rPr>
        <w:t>年度内蒙古自治区</w:t>
      </w:r>
    </w:p>
    <w:p>
      <w:pPr>
        <w:snapToGrid w:val="0"/>
        <w:spacing w:line="320" w:lineRule="atLeast"/>
        <w:jc w:val="center"/>
        <w:rPr>
          <w:b/>
          <w:bCs/>
          <w:sz w:val="32"/>
        </w:rPr>
      </w:pPr>
      <w:r>
        <w:rPr>
          <w:b/>
          <w:bCs/>
          <w:sz w:val="36"/>
        </w:rPr>
        <w:t>中熟组玉米品种第二年区域试验总结</w:t>
      </w:r>
    </w:p>
    <w:p>
      <w:pPr>
        <w:outlineLvl w:val="0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1 试验目的</w:t>
      </w:r>
    </w:p>
    <w:p>
      <w:pPr>
        <w:pStyle w:val="3"/>
        <w:ind w:firstLine="480"/>
        <w:rPr>
          <w:rFonts w:ascii="Times New Roman" w:hAnsi="Times New Roman"/>
          <w:sz w:val="24"/>
        </w:rPr>
      </w:pPr>
      <w:r>
        <w:rPr>
          <w:color w:val="000000"/>
          <w:sz w:val="24"/>
        </w:rPr>
        <w:t>根据《中华人民共和国种子法》</w:t>
      </w:r>
      <w:r>
        <w:rPr>
          <w:snapToGrid w:val="0"/>
          <w:kern w:val="0"/>
          <w:sz w:val="24"/>
        </w:rPr>
        <w:t>和</w:t>
      </w:r>
      <w:r>
        <w:rPr>
          <w:color w:val="000000"/>
          <w:sz w:val="24"/>
        </w:rPr>
        <w:t>《主要农作物品种审定办法》有关规定，客观、科学、公正地鉴定评价参试新品种的丰产性、稳产性、适应性、抗</w:t>
      </w:r>
      <w:r>
        <w:rPr>
          <w:color w:val="000000"/>
          <w:kern w:val="0"/>
          <w:sz w:val="24"/>
        </w:rPr>
        <w:t>逆</w:t>
      </w:r>
      <w:r>
        <w:rPr>
          <w:color w:val="000000"/>
          <w:sz w:val="24"/>
        </w:rPr>
        <w:t>性、品质及其他重要特征特性表现，为玉米品种审定提供科学依据</w:t>
      </w:r>
      <w:r>
        <w:rPr>
          <w:rFonts w:ascii="Times New Roman" w:hAnsi="Times New Roman"/>
          <w:sz w:val="24"/>
        </w:rPr>
        <w:t>。</w:t>
      </w:r>
    </w:p>
    <w:p>
      <w:pPr>
        <w:outlineLvl w:val="0"/>
        <w:rPr>
          <w:rFonts w:eastAsia="黑体"/>
          <w:color w:val="auto"/>
          <w:sz w:val="28"/>
        </w:rPr>
      </w:pPr>
      <w:r>
        <w:rPr>
          <w:rFonts w:eastAsia="黑体"/>
          <w:b/>
          <w:bCs/>
          <w:color w:val="auto"/>
          <w:sz w:val="28"/>
        </w:rPr>
        <w:t>2 参试品种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color w:val="auto"/>
          <w:sz w:val="24"/>
        </w:rPr>
        <w:t>本年度参加自治区中熟组玉米品种第二年区域试验的品种共</w:t>
      </w:r>
      <w:r>
        <w:rPr>
          <w:rFonts w:hint="eastAsia"/>
          <w:color w:val="auto"/>
          <w:sz w:val="24"/>
          <w:lang w:val="en-US" w:eastAsia="zh-CN"/>
        </w:rPr>
        <w:t>24</w:t>
      </w:r>
      <w:r>
        <w:rPr>
          <w:color w:val="auto"/>
          <w:sz w:val="24"/>
        </w:rPr>
        <w:t>个，</w:t>
      </w:r>
      <w:r>
        <w:rPr>
          <w:rFonts w:hint="eastAsia"/>
          <w:color w:val="auto"/>
          <w:sz w:val="24"/>
        </w:rPr>
        <w:t>分</w:t>
      </w:r>
      <w:r>
        <w:rPr>
          <w:rFonts w:hint="eastAsia"/>
          <w:color w:val="auto"/>
          <w:sz w:val="24"/>
          <w:lang w:val="en-US" w:eastAsia="zh-CN"/>
        </w:rPr>
        <w:t>A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color w:val="auto"/>
          <w:sz w:val="24"/>
          <w:lang w:val="en-US" w:eastAsia="zh-CN"/>
        </w:rPr>
        <w:t>B</w:t>
      </w:r>
      <w:r>
        <w:rPr>
          <w:rFonts w:hint="eastAsia"/>
          <w:color w:val="auto"/>
          <w:sz w:val="24"/>
        </w:rPr>
        <w:t>两组，</w:t>
      </w:r>
      <w:r>
        <w:rPr>
          <w:color w:val="auto"/>
          <w:sz w:val="24"/>
        </w:rPr>
        <w:t>对照品种为</w:t>
      </w:r>
      <w:r>
        <w:rPr>
          <w:rFonts w:hint="eastAsia"/>
          <w:color w:val="auto"/>
          <w:sz w:val="24"/>
        </w:rPr>
        <w:t>先玉335</w:t>
      </w:r>
      <w:r>
        <w:rPr>
          <w:color w:val="auto"/>
          <w:sz w:val="24"/>
        </w:rPr>
        <w:t>，参试品种及分组见表1（详见试验方案）。</w:t>
      </w:r>
      <w:r>
        <w:rPr>
          <w:rFonts w:hint="eastAsia"/>
          <w:color w:val="auto"/>
          <w:sz w:val="24"/>
          <w:lang w:eastAsia="zh-CN"/>
        </w:rPr>
        <w:t>标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*</w:t>
      </w:r>
      <w:r>
        <w:rPr>
          <w:rFonts w:hint="eastAsia" w:ascii="宋体" w:hAnsi="宋体" w:cs="宋体"/>
          <w:color w:val="auto"/>
          <w:sz w:val="24"/>
          <w:lang w:eastAsia="zh-CN"/>
        </w:rPr>
        <w:t>品种为区生同步品种。</w:t>
      </w:r>
    </w:p>
    <w:p>
      <w:pPr>
        <w:spacing w:line="320" w:lineRule="exact"/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 xml:space="preserve">表1  </w:t>
      </w:r>
      <w:r>
        <w:rPr>
          <w:rFonts w:eastAsia="黑体"/>
          <w:b/>
          <w:color w:val="auto"/>
          <w:sz w:val="24"/>
        </w:rPr>
        <w:t>20</w:t>
      </w:r>
      <w:r>
        <w:rPr>
          <w:rFonts w:hint="eastAsia" w:eastAsia="黑体"/>
          <w:b/>
          <w:color w:val="auto"/>
          <w:sz w:val="24"/>
        </w:rPr>
        <w:t>2</w:t>
      </w:r>
      <w:r>
        <w:rPr>
          <w:rFonts w:hint="eastAsia" w:eastAsia="黑体"/>
          <w:b/>
          <w:color w:val="auto"/>
          <w:sz w:val="24"/>
          <w:lang w:val="en-US" w:eastAsia="zh-CN"/>
        </w:rPr>
        <w:t>2</w:t>
      </w:r>
      <w:r>
        <w:rPr>
          <w:rFonts w:eastAsia="黑体"/>
          <w:b/>
          <w:color w:val="auto"/>
          <w:sz w:val="24"/>
        </w:rPr>
        <w:t>年自治区中熟组玉米品种第二年区域试验参试品种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30"/>
        <w:gridCol w:w="85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5" w:type="dxa"/>
            <w:gridSpan w:val="2"/>
          </w:tcPr>
          <w:p>
            <w:pPr>
              <w:jc w:val="center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A</w:t>
            </w:r>
            <w:r>
              <w:rPr>
                <w:rFonts w:hint="eastAsia" w:eastAsia="黑体"/>
                <w:color w:val="auto"/>
                <w:sz w:val="24"/>
              </w:rPr>
              <w:t>组</w:t>
            </w:r>
          </w:p>
        </w:tc>
        <w:tc>
          <w:tcPr>
            <w:tcW w:w="2520" w:type="dxa"/>
            <w:gridSpan w:val="2"/>
          </w:tcPr>
          <w:p>
            <w:pPr>
              <w:jc w:val="center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B</w:t>
            </w:r>
            <w:r>
              <w:rPr>
                <w:rFonts w:hint="eastAsia" w:eastAsia="黑体"/>
                <w:color w:val="auto"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序号</w:t>
            </w:r>
          </w:p>
        </w:tc>
        <w:tc>
          <w:tcPr>
            <w:tcW w:w="1530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品种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序号</w:t>
            </w:r>
          </w:p>
        </w:tc>
        <w:tc>
          <w:tcPr>
            <w:tcW w:w="166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K503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KN2148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K玉1717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奥邦605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MD19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禾田2116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包玉504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禾祥17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宏博1711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金强66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6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宏达585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利禾2120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7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稷秾28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瑞真69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金谷玉66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西蒙298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9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金壮26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先玉1483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hint="default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坤兴118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hint="default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宇科188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hint="default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蒙龙302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hint="default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郁青286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hint="default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先玉2035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hint="eastAsia" w:eastAsia="黑体"/>
                <w:color w:val="auto"/>
                <w:sz w:val="24"/>
              </w:rPr>
            </w:pPr>
          </w:p>
        </w:tc>
        <w:tc>
          <w:tcPr>
            <w:tcW w:w="1665" w:type="dxa"/>
          </w:tcPr>
          <w:p>
            <w:pPr>
              <w:outlineLvl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outlineLvl w:val="0"/>
              <w:rPr>
                <w:rFonts w:hint="default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兴丰131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hint="eastAsia" w:eastAsia="黑体"/>
                <w:color w:val="auto"/>
                <w:sz w:val="24"/>
              </w:rPr>
            </w:pPr>
          </w:p>
        </w:tc>
        <w:tc>
          <w:tcPr>
            <w:tcW w:w="1665" w:type="dxa"/>
          </w:tcPr>
          <w:p>
            <w:pPr>
              <w:outlineLvl w:val="0"/>
              <w:rPr>
                <w:rFonts w:hint="eastAsia"/>
                <w:color w:val="auto"/>
              </w:rPr>
            </w:pPr>
          </w:p>
        </w:tc>
      </w:tr>
    </w:tbl>
    <w:p>
      <w:pPr>
        <w:outlineLvl w:val="0"/>
        <w:rPr>
          <w:rFonts w:eastAsia="黑体"/>
          <w:b/>
          <w:bCs/>
          <w:color w:val="auto"/>
          <w:sz w:val="28"/>
        </w:rPr>
      </w:pPr>
      <w:r>
        <w:rPr>
          <w:rFonts w:hint="eastAsia" w:eastAsia="黑体"/>
          <w:b/>
          <w:bCs/>
          <w:color w:val="auto"/>
          <w:sz w:val="28"/>
        </w:rPr>
        <w:t>3试验方法</w:t>
      </w:r>
    </w:p>
    <w:p>
      <w:pPr>
        <w:pStyle w:val="3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试验采用随机区组排列法，2次重复，小区面积20m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，必须种植为5行区，种植密度统一为4500株/亩。</w:t>
      </w:r>
    </w:p>
    <w:p>
      <w:pPr>
        <w:outlineLvl w:val="0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8"/>
        </w:rPr>
        <w:t>4</w:t>
      </w:r>
      <w:r>
        <w:rPr>
          <w:rFonts w:eastAsia="黑体"/>
          <w:b/>
          <w:bCs/>
          <w:sz w:val="28"/>
        </w:rPr>
        <w:t>气候情况</w:t>
      </w:r>
    </w:p>
    <w:p>
      <w:pPr>
        <w:ind w:firstLine="964" w:firstLineChars="4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</w:rPr>
        <w:t>内蒙古丰垦种业有限责任公司</w:t>
      </w:r>
      <w:r>
        <w:rPr>
          <w:rFonts w:hint="eastAsia"/>
          <w:sz w:val="24"/>
        </w:rPr>
        <w:t>：5月份干旱采取措施播种出苗较好，6-9月份连续阴雨天气，降雨量充沛分布均匀、生育期内无特大灾害性天气试验品种长势好产量高。</w:t>
      </w:r>
    </w:p>
    <w:p>
      <w:pPr>
        <w:ind w:firstLine="964" w:firstLineChars="4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  <w:lang w:eastAsia="zh-CN"/>
        </w:rPr>
        <w:t>赤峰市农牧科学研究所</w:t>
      </w:r>
      <w:r>
        <w:rPr>
          <w:rFonts w:hint="eastAsia"/>
          <w:sz w:val="24"/>
        </w:rPr>
        <w:t>：　5月上中旬气温偏低。在玉米生育期内降水225.1毫米，较常年少164.4毫米，而且降水主要集中在6月和7月，占总降水量的75.92%；8月、9月降雨较往年偏少。初霜期为9月19日，较往年偏早5天左右。</w:t>
      </w:r>
    </w:p>
    <w:p>
      <w:pPr>
        <w:ind w:firstLine="964" w:firstLineChars="400"/>
        <w:rPr>
          <w:sz w:val="24"/>
        </w:rPr>
      </w:pPr>
      <w:r>
        <w:rPr>
          <w:rFonts w:hint="eastAsia"/>
          <w:b/>
          <w:i w:val="0"/>
          <w:iCs w:val="0"/>
          <w:sz w:val="24"/>
        </w:rPr>
        <w:t>内蒙古</w:t>
      </w:r>
      <w:r>
        <w:rPr>
          <w:rFonts w:hint="eastAsia"/>
          <w:b/>
          <w:i w:val="0"/>
          <w:iCs w:val="0"/>
          <w:sz w:val="24"/>
          <w:lang w:eastAsia="zh-CN"/>
        </w:rPr>
        <w:t>金田正茂技术研发中心</w:t>
      </w:r>
      <w:r>
        <w:rPr>
          <w:rFonts w:hint="eastAsia"/>
          <w:sz w:val="24"/>
        </w:rPr>
        <w:t>： 今年本试验区玉米生育期间气候条件适宜，没有灾害性天气，没有病虫害发生。玉米全生育期日平均气温≥10℃的积温为2845.4，比去年同期偏多44.9℃;5-9月份降雨量132.7mm,比常年增加86.2mm,5-9月份日照时数841.2h,比常年减少201.1h;初霜冻于9月23日出现，比常年偏早19天。</w:t>
      </w:r>
    </w:p>
    <w:p>
      <w:pPr>
        <w:ind w:firstLine="723" w:firstLineChars="3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</w:rPr>
        <w:t>翁牛特旗玉龙种子有限公司</w:t>
      </w:r>
      <w:r>
        <w:rPr>
          <w:rFonts w:hint="eastAsia"/>
          <w:sz w:val="24"/>
        </w:rPr>
        <w:t>：生长季（4-9月）气温略高，光照充足，降水偏少， 7月份降水异常少，9月降水异常少。夏季气温正常，降水偏多，光照充足。截至9月30日≥10℃积温为2940.4℃，比历年偏少33.7℃。季降水量为248.2毫米，比历年偏少65.3毫米。日照时数1611.8小时，比历年偏少45.5小时。</w:t>
      </w:r>
    </w:p>
    <w:p>
      <w:pPr>
        <w:ind w:firstLine="723" w:firstLineChars="3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</w:rPr>
        <w:t>扎鲁特旗北优种业科技有限公司</w:t>
      </w:r>
      <w:r>
        <w:rPr>
          <w:rFonts w:hint="eastAsia"/>
          <w:sz w:val="24"/>
        </w:rPr>
        <w:t>：5月份播种后气温偏低、大风天气较多，6-8月份雨水较往年偏多，低温、寡照，9月份高温、干旱，9月20日下霜，对玉米产量有一定影响，生育期间无重大自然灾害。</w:t>
      </w:r>
    </w:p>
    <w:p>
      <w:pPr>
        <w:ind w:firstLine="723" w:firstLineChars="300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i w:val="0"/>
          <w:iCs w:val="0"/>
          <w:sz w:val="24"/>
        </w:rPr>
        <w:t>包头市农牧科学技术研究所</w:t>
      </w:r>
      <w:r>
        <w:rPr>
          <w:rFonts w:hint="eastAsia"/>
          <w:sz w:val="24"/>
        </w:rPr>
        <w:t>：本年度玉米生长期内，苗期气温较低，花期降水量高于往年，无病虫害发生，田间长势良好</w:t>
      </w:r>
      <w:r>
        <w:rPr>
          <w:rFonts w:hint="eastAsia"/>
          <w:sz w:val="24"/>
          <w:lang w:val="en-US" w:eastAsia="zh-CN"/>
        </w:rPr>
        <w:t>,9月23日霜冻。</w:t>
      </w:r>
    </w:p>
    <w:p>
      <w:pPr>
        <w:ind w:firstLine="723" w:firstLineChars="300"/>
        <w:rPr>
          <w:rFonts w:hint="eastAsia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鄂尔多斯市农牧业科学研究院</w:t>
      </w:r>
      <w:r>
        <w:rPr>
          <w:rFonts w:hint="eastAsia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：</w:t>
      </w:r>
      <w:r>
        <w:rPr>
          <w:rFonts w:hint="eastAsia"/>
          <w:b w:val="0"/>
          <w:bCs/>
          <w:sz w:val="24"/>
        </w:rPr>
        <w:t>玉米生长花期高温，后期降水较多，初霜期9月23日</w:t>
      </w:r>
    </w:p>
    <w:p>
      <w:pPr>
        <w:ind w:firstLine="723" w:firstLineChars="300"/>
        <w:rPr>
          <w:rFonts w:hint="eastAsia"/>
          <w:b w:val="0"/>
          <w:bCs/>
          <w:sz w:val="24"/>
        </w:rPr>
      </w:pPr>
      <w:r>
        <w:rPr>
          <w:rFonts w:hint="eastAsia"/>
          <w:b/>
          <w:bCs w:val="0"/>
          <w:sz w:val="24"/>
          <w:lang w:eastAsia="zh-CN"/>
        </w:rPr>
        <w:t>内蒙古自治区农牧科学院</w:t>
      </w:r>
      <w:r>
        <w:rPr>
          <w:rFonts w:hint="eastAsia"/>
          <w:b w:val="0"/>
          <w:bCs/>
          <w:sz w:val="24"/>
          <w:lang w:eastAsia="zh-CN"/>
        </w:rPr>
        <w:t>：</w:t>
      </w:r>
      <w:r>
        <w:rPr>
          <w:rFonts w:hint="eastAsia"/>
          <w:b w:val="0"/>
          <w:bCs/>
          <w:sz w:val="24"/>
        </w:rPr>
        <w:t>早春低温，春旱严重，采用干播湿出的方法保苗。在八月上旬前降雨少，高温干旱，八月中旬开始连续降几次大雨。今年积温较往年略低，秋季风较往年频繁，9月22日来第一次早霜，然后迅速回温，在10月1日叶片彻底失绿。</w:t>
      </w:r>
    </w:p>
    <w:p>
      <w:pPr>
        <w:jc w:val="center"/>
        <w:rPr>
          <w:rFonts w:eastAsia="黑体"/>
          <w:b/>
          <w:bCs/>
          <w:sz w:val="24"/>
        </w:rPr>
      </w:pPr>
    </w:p>
    <w:p>
      <w:pPr>
        <w:jc w:val="center"/>
        <w:rPr>
          <w:rFonts w:eastAsia="黑体"/>
          <w:b/>
          <w:bCs/>
          <w:sz w:val="24"/>
        </w:rPr>
      </w:pPr>
    </w:p>
    <w:p>
      <w:pPr>
        <w:ind w:firstLine="5060" w:firstLineChars="2100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表2   试验执行情况</w:t>
      </w:r>
    </w:p>
    <w:tbl>
      <w:tblPr>
        <w:tblStyle w:val="6"/>
        <w:tblW w:w="13058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28" w:type="dxa"/>
          <w:left w:w="28" w:type="dxa"/>
          <w:bottom w:w="0" w:type="dxa"/>
          <w:right w:w="28" w:type="dxa"/>
        </w:tblCellMar>
      </w:tblPr>
      <w:tblGrid>
        <w:gridCol w:w="1543"/>
        <w:gridCol w:w="1418"/>
        <w:gridCol w:w="1418"/>
        <w:gridCol w:w="1418"/>
        <w:gridCol w:w="1461"/>
        <w:gridCol w:w="1503"/>
        <w:gridCol w:w="1461"/>
        <w:gridCol w:w="1418"/>
        <w:gridCol w:w="141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54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承试单位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内蒙古丰垦种业有限责任公司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扎鲁特旗北优种业科技有限公司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赤峰市农牧科学研究所</w:t>
            </w:r>
          </w:p>
        </w:tc>
        <w:tc>
          <w:tcPr>
            <w:tcW w:w="14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翁牛特旗玉龙种子有限公司</w:t>
            </w:r>
          </w:p>
        </w:tc>
        <w:tc>
          <w:tcPr>
            <w:tcW w:w="15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鄂尔多斯市农牧业科学研究院</w:t>
            </w:r>
          </w:p>
        </w:tc>
        <w:tc>
          <w:tcPr>
            <w:tcW w:w="14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内蒙古金田正茂技术研发中心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包头市农牧科学技术研究所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徐万陶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田福民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孟繁盛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林柏福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杜永春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李文霞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薛春雷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前茬作物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土质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小区行数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砂土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小区行长</w:t>
            </w:r>
            <w:r>
              <w:rPr>
                <w:b/>
                <w:bCs/>
                <w:kern w:val="0"/>
                <w:szCs w:val="21"/>
              </w:rPr>
              <w:t>(m)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行距</w:t>
            </w:r>
            <w:r>
              <w:rPr>
                <w:b/>
                <w:bCs/>
                <w:kern w:val="0"/>
                <w:szCs w:val="21"/>
              </w:rPr>
              <w:t>(cm)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株距</w:t>
            </w:r>
            <w:r>
              <w:rPr>
                <w:b/>
                <w:bCs/>
                <w:kern w:val="0"/>
                <w:szCs w:val="21"/>
              </w:rPr>
              <w:t>(cm)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实际小区面积</w:t>
            </w:r>
            <w:r>
              <w:rPr>
                <w:b/>
                <w:bCs/>
                <w:kern w:val="0"/>
                <w:szCs w:val="21"/>
              </w:rPr>
              <w:t>(m</w:t>
            </w:r>
            <w:r>
              <w:rPr>
                <w:b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实际密度</w:t>
            </w:r>
            <w:r>
              <w:rPr>
                <w:b/>
                <w:bCs/>
                <w:kern w:val="0"/>
                <w:szCs w:val="21"/>
              </w:rPr>
              <w:t>(</w:t>
            </w:r>
            <w:r>
              <w:rPr>
                <w:rFonts w:hAnsi="宋体"/>
                <w:b/>
                <w:bCs/>
                <w:kern w:val="0"/>
                <w:szCs w:val="21"/>
              </w:rPr>
              <w:t>株</w:t>
            </w:r>
            <w:r>
              <w:rPr>
                <w:b/>
                <w:bCs/>
                <w:kern w:val="0"/>
                <w:szCs w:val="21"/>
              </w:rPr>
              <w:t>/</w:t>
            </w:r>
            <w:r>
              <w:rPr>
                <w:rFonts w:hAnsi="宋体"/>
                <w:b/>
                <w:bCs/>
                <w:kern w:val="0"/>
                <w:szCs w:val="21"/>
              </w:rPr>
              <w:t>亩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 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汇地方式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4517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4499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4499 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4505 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4505 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4505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4505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播种方法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春汇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冬汇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播种期</w:t>
            </w:r>
            <w:r>
              <w:rPr>
                <w:b/>
                <w:bCs/>
                <w:kern w:val="0"/>
                <w:szCs w:val="21"/>
              </w:rPr>
              <w:t>(</w:t>
            </w:r>
            <w:r>
              <w:rPr>
                <w:rFonts w:hAnsi="宋体"/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-</w:t>
            </w:r>
            <w:r>
              <w:rPr>
                <w:rFonts w:hAnsi="宋体"/>
                <w:b/>
                <w:bCs/>
                <w:kern w:val="0"/>
                <w:szCs w:val="21"/>
              </w:rPr>
              <w:t>日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定苗期</w:t>
            </w:r>
            <w:r>
              <w:rPr>
                <w:b/>
                <w:bCs/>
                <w:kern w:val="0"/>
                <w:szCs w:val="21"/>
              </w:rPr>
              <w:t>(</w:t>
            </w:r>
            <w:r>
              <w:rPr>
                <w:rFonts w:hAnsi="宋体"/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-</w:t>
            </w:r>
            <w:r>
              <w:rPr>
                <w:rFonts w:hAnsi="宋体"/>
                <w:b/>
                <w:bCs/>
                <w:kern w:val="0"/>
                <w:szCs w:val="21"/>
              </w:rPr>
              <w:t>日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4/29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5/8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5/1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收获期</w:t>
            </w:r>
            <w:r>
              <w:rPr>
                <w:b/>
                <w:bCs/>
                <w:kern w:val="0"/>
                <w:szCs w:val="21"/>
              </w:rPr>
              <w:t>(</w:t>
            </w:r>
            <w:r>
              <w:rPr>
                <w:rFonts w:hAnsi="宋体"/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-</w:t>
            </w:r>
            <w:r>
              <w:rPr>
                <w:rFonts w:hAnsi="宋体"/>
                <w:b/>
                <w:bCs/>
                <w:kern w:val="0"/>
                <w:szCs w:val="21"/>
              </w:rPr>
              <w:t>日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6/1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5/28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5/31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5-28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生育期灌水次数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10/22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10/23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9/28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基肥种类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基肥用量</w:t>
            </w:r>
            <w:r>
              <w:rPr>
                <w:b/>
                <w:bCs/>
                <w:kern w:val="0"/>
                <w:szCs w:val="21"/>
              </w:rPr>
              <w:t>(kg/</w:t>
            </w:r>
            <w:r>
              <w:rPr>
                <w:rFonts w:hAnsi="宋体"/>
                <w:b/>
                <w:bCs/>
                <w:kern w:val="0"/>
                <w:szCs w:val="21"/>
              </w:rPr>
              <w:t>亩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农家肥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农家肥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生物菌肥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389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种肥种类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458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种肥量</w:t>
            </w:r>
            <w:r>
              <w:rPr>
                <w:b/>
                <w:bCs/>
                <w:kern w:val="0"/>
                <w:szCs w:val="21"/>
              </w:rPr>
              <w:t>(kg/</w:t>
            </w:r>
            <w:r>
              <w:rPr>
                <w:rFonts w:hAnsi="宋体"/>
                <w:b/>
                <w:bCs/>
                <w:kern w:val="0"/>
                <w:szCs w:val="21"/>
              </w:rPr>
              <w:t>亩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磷酸二铵、硫酸钾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追肥次数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15、7.5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追肥种类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追肥量</w:t>
            </w:r>
            <w:r>
              <w:rPr>
                <w:b/>
                <w:bCs/>
                <w:kern w:val="0"/>
                <w:szCs w:val="21"/>
              </w:rPr>
              <w:t>(kg/</w:t>
            </w:r>
            <w:r>
              <w:rPr>
                <w:rFonts w:hAnsi="宋体"/>
                <w:b/>
                <w:bCs/>
                <w:kern w:val="0"/>
                <w:szCs w:val="21"/>
              </w:rPr>
              <w:t>亩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尿素、复合肥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8" w:hRule="atLeast"/>
        </w:trPr>
        <w:tc>
          <w:tcPr>
            <w:tcW w:w="1543" w:type="dxa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30、、、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</w:tbl>
    <w:p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color w:val="FF0000"/>
          <w:sz w:val="24"/>
        </w:rPr>
      </w:pPr>
    </w:p>
    <w:p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color w:val="FF0000"/>
          <w:sz w:val="24"/>
        </w:rPr>
        <w:sectPr>
          <w:footerReference r:id="rId3" w:type="even"/>
          <w:pgSz w:w="16838" w:h="11906" w:orient="landscape"/>
          <w:pgMar w:top="1361" w:right="1418" w:bottom="794" w:left="1134" w:header="851" w:footer="680" w:gutter="0"/>
          <w:pgNumType w:start="1"/>
          <w:cols w:space="425" w:num="1"/>
          <w:docGrid w:linePitch="312" w:charSpace="0"/>
        </w:sectPr>
      </w:pPr>
    </w:p>
    <w:p>
      <w:pPr>
        <w:outlineLvl w:val="0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8"/>
        </w:rPr>
        <w:t>5</w:t>
      </w:r>
      <w:r>
        <w:rPr>
          <w:rFonts w:eastAsia="黑体"/>
          <w:b/>
          <w:bCs/>
          <w:sz w:val="28"/>
        </w:rPr>
        <w:t>试验执行情况</w:t>
      </w:r>
    </w:p>
    <w:p>
      <w:pPr>
        <w:widowControl/>
        <w:ind w:firstLine="480" w:firstLineChars="200"/>
        <w:rPr>
          <w:sz w:val="24"/>
        </w:rPr>
      </w:pPr>
      <w:r>
        <w:rPr>
          <w:sz w:val="24"/>
        </w:rPr>
        <w:t>本年度试验设</w:t>
      </w:r>
      <w:r>
        <w:rPr>
          <w:rFonts w:hint="eastAsia"/>
          <w:sz w:val="24"/>
          <w:lang w:val="en-US" w:eastAsia="zh-CN"/>
        </w:rPr>
        <w:t>8</w:t>
      </w:r>
      <w:r>
        <w:rPr>
          <w:sz w:val="24"/>
        </w:rPr>
        <w:t>个试验点，各试点均按照试验方案认真执行，各试点均设在地势平坦、肥力中等偏上、有灌溉条件的试验地中，4月底～5月初播种，</w:t>
      </w:r>
      <w:r>
        <w:rPr>
          <w:rFonts w:hint="eastAsia"/>
          <w:sz w:val="24"/>
        </w:rPr>
        <w:t>1</w:t>
      </w:r>
      <w:r>
        <w:rPr>
          <w:sz w:val="24"/>
        </w:rPr>
        <w:t>0月</w:t>
      </w:r>
      <w:r>
        <w:rPr>
          <w:rFonts w:hint="eastAsia"/>
          <w:sz w:val="24"/>
        </w:rPr>
        <w:t>中</w:t>
      </w:r>
      <w:r>
        <w:rPr>
          <w:rFonts w:hint="eastAsia"/>
          <w:sz w:val="24"/>
          <w:lang w:eastAsia="zh-CN"/>
        </w:rPr>
        <w:t>下</w:t>
      </w:r>
      <w:r>
        <w:rPr>
          <w:sz w:val="24"/>
        </w:rPr>
        <w:t>旬</w:t>
      </w:r>
      <w:r>
        <w:rPr>
          <w:rFonts w:hint="eastAsia"/>
          <w:sz w:val="24"/>
        </w:rPr>
        <w:t>由自治区专家组统一组织联合测产，</w:t>
      </w:r>
      <w:r>
        <w:rPr>
          <w:sz w:val="24"/>
        </w:rPr>
        <w:t>试验执行情况见表2。</w:t>
      </w:r>
    </w:p>
    <w:p>
      <w:pPr>
        <w:outlineLvl w:val="0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6 试验结果与分析</w:t>
      </w:r>
    </w:p>
    <w:p>
      <w:pPr>
        <w:widowControl/>
        <w:rPr>
          <w:rFonts w:eastAsia="楷体_GB2312"/>
          <w:b/>
          <w:bCs/>
          <w:sz w:val="28"/>
        </w:rPr>
      </w:pPr>
      <w:r>
        <w:rPr>
          <w:b/>
          <w:bCs/>
          <w:sz w:val="28"/>
        </w:rPr>
        <w:t xml:space="preserve">6.1 </w:t>
      </w:r>
      <w:r>
        <w:rPr>
          <w:rFonts w:eastAsia="楷体_GB2312"/>
          <w:b/>
          <w:bCs/>
          <w:sz w:val="28"/>
        </w:rPr>
        <w:t>方差分析</w:t>
      </w:r>
    </w:p>
    <w:p>
      <w:pPr>
        <w:widowControl/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>对产量结果进行联合方差分析（见表3-1、3-2）：</w:t>
      </w:r>
      <w:r>
        <w:rPr>
          <w:rFonts w:hint="eastAsia"/>
          <w:color w:val="auto"/>
          <w:sz w:val="24"/>
          <w:lang w:val="en-US" w:eastAsia="zh-CN"/>
        </w:rPr>
        <w:t>A</w:t>
      </w:r>
      <w:r>
        <w:rPr>
          <w:rFonts w:hint="eastAsia"/>
          <w:color w:val="auto"/>
          <w:sz w:val="24"/>
        </w:rPr>
        <w:t>组（</w:t>
      </w:r>
      <w:r>
        <w:rPr>
          <w:color w:val="auto"/>
          <w:sz w:val="24"/>
        </w:rPr>
        <w:t>8</w:t>
      </w:r>
      <w:r>
        <w:rPr>
          <w:rFonts w:hint="eastAsia"/>
          <w:color w:val="auto"/>
          <w:sz w:val="24"/>
        </w:rPr>
        <w:t>点）</w:t>
      </w:r>
      <w:r>
        <w:rPr>
          <w:color w:val="auto"/>
          <w:sz w:val="24"/>
        </w:rPr>
        <w:t>试点间差异</w:t>
      </w:r>
      <w:r>
        <w:rPr>
          <w:rFonts w:hint="eastAsia"/>
          <w:color w:val="auto"/>
          <w:sz w:val="24"/>
        </w:rPr>
        <w:t>均</w:t>
      </w:r>
      <w:r>
        <w:rPr>
          <w:color w:val="auto"/>
          <w:sz w:val="24"/>
        </w:rPr>
        <w:t>达极显著水平</w:t>
      </w:r>
      <w:r>
        <w:rPr>
          <w:rFonts w:hint="eastAsia"/>
          <w:color w:val="auto"/>
          <w:sz w:val="24"/>
        </w:rPr>
        <w:t>(</w:t>
      </w:r>
      <w:r>
        <w:rPr>
          <w:color w:val="auto"/>
          <w:sz w:val="24"/>
        </w:rPr>
        <w:t>p&lt;0.01)</w:t>
      </w:r>
      <w:r>
        <w:rPr>
          <w:rFonts w:hint="eastAsia"/>
          <w:color w:val="auto"/>
          <w:sz w:val="24"/>
        </w:rPr>
        <w:t>、品种间</w:t>
      </w:r>
      <w:r>
        <w:rPr>
          <w:color w:val="auto"/>
          <w:sz w:val="24"/>
        </w:rPr>
        <w:t>差异</w:t>
      </w:r>
      <w:r>
        <w:rPr>
          <w:rFonts w:hint="eastAsia"/>
          <w:color w:val="auto"/>
          <w:sz w:val="24"/>
        </w:rPr>
        <w:t>均</w:t>
      </w:r>
      <w:r>
        <w:rPr>
          <w:color w:val="auto"/>
          <w:sz w:val="24"/>
        </w:rPr>
        <w:t>达显著水平</w:t>
      </w:r>
      <w:r>
        <w:rPr>
          <w:rFonts w:hint="eastAsia"/>
          <w:color w:val="auto"/>
          <w:sz w:val="24"/>
        </w:rPr>
        <w:t>(</w:t>
      </w:r>
      <w:r>
        <w:rPr>
          <w:color w:val="auto"/>
          <w:sz w:val="24"/>
        </w:rPr>
        <w:t>p&lt;0.05</w:t>
      </w:r>
      <w:r>
        <w:rPr>
          <w:rFonts w:hint="eastAsia"/>
          <w:color w:val="auto"/>
          <w:sz w:val="24"/>
        </w:rPr>
        <w:t>)；</w:t>
      </w:r>
      <w:r>
        <w:rPr>
          <w:rFonts w:hint="eastAsia"/>
          <w:color w:val="auto"/>
          <w:sz w:val="24"/>
          <w:lang w:val="en-US" w:eastAsia="zh-CN"/>
        </w:rPr>
        <w:t>B</w:t>
      </w:r>
      <w:r>
        <w:rPr>
          <w:color w:val="auto"/>
          <w:sz w:val="24"/>
        </w:rPr>
        <w:t>组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8</w:t>
      </w:r>
      <w:r>
        <w:rPr>
          <w:rFonts w:hint="eastAsia"/>
          <w:color w:val="auto"/>
          <w:sz w:val="24"/>
        </w:rPr>
        <w:t>点）</w:t>
      </w:r>
      <w:r>
        <w:rPr>
          <w:color w:val="auto"/>
          <w:sz w:val="24"/>
        </w:rPr>
        <w:t>试点间、品种间差异</w:t>
      </w:r>
      <w:r>
        <w:rPr>
          <w:rFonts w:hint="eastAsia"/>
          <w:color w:val="auto"/>
          <w:sz w:val="24"/>
        </w:rPr>
        <w:t>均</w:t>
      </w:r>
      <w:r>
        <w:rPr>
          <w:color w:val="auto"/>
          <w:sz w:val="24"/>
        </w:rPr>
        <w:t>达极显著水平</w:t>
      </w:r>
      <w:r>
        <w:rPr>
          <w:rFonts w:hint="eastAsia"/>
          <w:color w:val="auto"/>
          <w:sz w:val="24"/>
        </w:rPr>
        <w:t>(</w:t>
      </w:r>
      <w:r>
        <w:rPr>
          <w:color w:val="auto"/>
          <w:sz w:val="24"/>
        </w:rPr>
        <w:t>p&lt;0.01)。</w:t>
      </w:r>
    </w:p>
    <w:p>
      <w:pPr>
        <w:tabs>
          <w:tab w:val="left" w:pos="8820"/>
        </w:tabs>
        <w:ind w:firstLine="482" w:firstLineChars="200"/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表3-1  方差分析表（</w:t>
      </w:r>
      <w:r>
        <w:rPr>
          <w:rFonts w:hint="eastAsia" w:eastAsia="黑体"/>
          <w:b/>
          <w:bCs/>
          <w:color w:val="auto"/>
          <w:sz w:val="24"/>
          <w:lang w:val="en-US" w:eastAsia="zh-CN"/>
        </w:rPr>
        <w:t>A</w:t>
      </w:r>
      <w:r>
        <w:rPr>
          <w:rFonts w:eastAsia="黑体"/>
          <w:b/>
          <w:bCs/>
          <w:color w:val="auto"/>
          <w:sz w:val="24"/>
        </w:rPr>
        <w:t>组）</w:t>
      </w:r>
    </w:p>
    <w:tbl>
      <w:tblPr>
        <w:tblStyle w:val="6"/>
        <w:tblW w:w="737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116"/>
        <w:gridCol w:w="1319"/>
        <w:gridCol w:w="1214"/>
        <w:gridCol w:w="1296"/>
        <w:gridCol w:w="85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变异来源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8820"/>
              </w:tabs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自由度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8820"/>
              </w:tabs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平方和</w:t>
            </w:r>
          </w:p>
        </w:tc>
        <w:tc>
          <w:tcPr>
            <w:tcW w:w="121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8820"/>
              </w:tabs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均方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8820"/>
              </w:tabs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F值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Prob.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品种</w:t>
            </w:r>
          </w:p>
        </w:tc>
        <w:tc>
          <w:tcPr>
            <w:tcW w:w="111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MingLiU" w:hAnsi="MingLiU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140193.636</w:t>
            </w:r>
          </w:p>
        </w:tc>
        <w:tc>
          <w:tcPr>
            <w:tcW w:w="1214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11682.803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2.305</w:t>
            </w:r>
          </w:p>
        </w:tc>
        <w:tc>
          <w:tcPr>
            <w:tcW w:w="853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0.014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试点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7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665012.706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95001.815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18.747</w:t>
            </w: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0.000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误差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83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420588.943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5067.337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总</w:t>
            </w:r>
            <w:r>
              <w:rPr>
                <w:color w:val="auto"/>
                <w:szCs w:val="21"/>
              </w:rPr>
              <w:t>变异</w:t>
            </w:r>
          </w:p>
        </w:tc>
        <w:tc>
          <w:tcPr>
            <w:tcW w:w="111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102</w:t>
            </w:r>
          </w:p>
        </w:tc>
        <w:tc>
          <w:tcPr>
            <w:tcW w:w="12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1221885.842</w:t>
            </w:r>
          </w:p>
        </w:tc>
        <w:tc>
          <w:tcPr>
            <w:tcW w:w="1214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</w:p>
        </w:tc>
      </w:tr>
    </w:tbl>
    <w:p>
      <w:pPr>
        <w:tabs>
          <w:tab w:val="left" w:pos="8820"/>
        </w:tabs>
        <w:ind w:firstLine="482" w:firstLineChars="200"/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表3-2  方差分析表（</w:t>
      </w:r>
      <w:r>
        <w:rPr>
          <w:rFonts w:hint="eastAsia" w:eastAsia="黑体"/>
          <w:b/>
          <w:bCs/>
          <w:color w:val="auto"/>
          <w:sz w:val="24"/>
          <w:lang w:val="en-US" w:eastAsia="zh-CN"/>
        </w:rPr>
        <w:t>B</w:t>
      </w:r>
      <w:r>
        <w:rPr>
          <w:rFonts w:eastAsia="黑体"/>
          <w:b/>
          <w:bCs/>
          <w:color w:val="auto"/>
          <w:sz w:val="24"/>
        </w:rPr>
        <w:t>组）</w:t>
      </w:r>
    </w:p>
    <w:tbl>
      <w:tblPr>
        <w:tblStyle w:val="6"/>
        <w:tblW w:w="737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116"/>
        <w:gridCol w:w="1319"/>
        <w:gridCol w:w="1176"/>
        <w:gridCol w:w="1296"/>
        <w:gridCol w:w="89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变异来源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8820"/>
              </w:tabs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自由度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8820"/>
              </w:tabs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平方和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8820"/>
              </w:tabs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均方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8820"/>
              </w:tabs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F值</w:t>
            </w:r>
          </w:p>
        </w:tc>
        <w:tc>
          <w:tcPr>
            <w:tcW w:w="89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Prob.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品种</w:t>
            </w:r>
          </w:p>
        </w:tc>
        <w:tc>
          <w:tcPr>
            <w:tcW w:w="111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143832.294</w:t>
            </w:r>
          </w:p>
        </w:tc>
        <w:tc>
          <w:tcPr>
            <w:tcW w:w="117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14383.229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3.527</w:t>
            </w:r>
          </w:p>
        </w:tc>
        <w:tc>
          <w:tcPr>
            <w:tcW w:w="89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试点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7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588674.912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84096.416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20.622</w:t>
            </w:r>
          </w:p>
        </w:tc>
        <w:tc>
          <w:tcPr>
            <w:tcW w:w="8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0.000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误差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70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285452.218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4077.888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总</w:t>
            </w:r>
            <w:r>
              <w:rPr>
                <w:color w:val="auto"/>
                <w:szCs w:val="21"/>
              </w:rPr>
              <w:t>变异</w:t>
            </w:r>
          </w:p>
        </w:tc>
        <w:tc>
          <w:tcPr>
            <w:tcW w:w="111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87</w:t>
            </w:r>
          </w:p>
        </w:tc>
        <w:tc>
          <w:tcPr>
            <w:tcW w:w="12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1017959.425</w:t>
            </w:r>
          </w:p>
        </w:tc>
        <w:tc>
          <w:tcPr>
            <w:tcW w:w="117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</w:p>
        </w:tc>
      </w:tr>
    </w:tbl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黑体"/>
          <w:b/>
          <w:bCs/>
          <w:color w:val="auto"/>
          <w:sz w:val="28"/>
        </w:rPr>
      </w:pPr>
      <w:r>
        <w:rPr>
          <w:rFonts w:ascii="Times New Roman" w:hAnsi="Times New Roman"/>
          <w:b/>
          <w:bCs/>
          <w:color w:val="auto"/>
          <w:sz w:val="28"/>
        </w:rPr>
        <w:t xml:space="preserve">6.2 </w:t>
      </w:r>
      <w:r>
        <w:rPr>
          <w:rFonts w:ascii="Times New Roman" w:hAnsi="Times New Roman" w:eastAsia="楷体_GB2312"/>
          <w:b/>
          <w:bCs/>
          <w:color w:val="auto"/>
          <w:sz w:val="28"/>
        </w:rPr>
        <w:t>稳定性分析</w:t>
      </w:r>
    </w:p>
    <w:p>
      <w:pPr>
        <w:ind w:firstLine="480"/>
        <w:rPr>
          <w:color w:val="auto"/>
          <w:sz w:val="24"/>
        </w:rPr>
      </w:pPr>
      <w:r>
        <w:rPr>
          <w:color w:val="auto"/>
          <w:sz w:val="24"/>
        </w:rPr>
        <w:t>参试品种的稳定性分析详见表4-1、4-2。</w:t>
      </w:r>
    </w:p>
    <w:p>
      <w:pPr>
        <w:tabs>
          <w:tab w:val="left" w:pos="8820"/>
        </w:tabs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表4-1   产量稳定性分析表（</w:t>
      </w:r>
      <w:r>
        <w:rPr>
          <w:rFonts w:hint="eastAsia" w:eastAsia="黑体"/>
          <w:b/>
          <w:bCs/>
          <w:color w:val="auto"/>
          <w:sz w:val="24"/>
          <w:lang w:val="en-US" w:eastAsia="zh-CN"/>
        </w:rPr>
        <w:t>A</w:t>
      </w:r>
      <w:r>
        <w:rPr>
          <w:rFonts w:eastAsia="黑体"/>
          <w:b/>
          <w:bCs/>
          <w:color w:val="auto"/>
          <w:sz w:val="24"/>
        </w:rPr>
        <w:t>组）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6"/>
        <w:gridCol w:w="1112"/>
        <w:gridCol w:w="839"/>
        <w:gridCol w:w="1112"/>
        <w:gridCol w:w="1331"/>
        <w:gridCol w:w="72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tblHeader/>
          <w:jc w:val="center"/>
        </w:trPr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品种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平均亩量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(kg)</w:t>
            </w:r>
          </w:p>
        </w:tc>
        <w:tc>
          <w:tcPr>
            <w:tcW w:w="839" w:type="dxa"/>
            <w:tcBorders>
              <w:bottom w:val="single" w:color="auto" w:sz="4" w:space="0"/>
            </w:tcBorders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对CK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(±%)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变异系数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C.V</w:t>
            </w:r>
          </w:p>
        </w:tc>
        <w:tc>
          <w:tcPr>
            <w:tcW w:w="133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适应性参数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a</w:t>
            </w:r>
            <w:r>
              <w:rPr>
                <w:b/>
                <w:color w:val="auto"/>
                <w:szCs w:val="21"/>
                <w:vertAlign w:val="subscript"/>
              </w:rPr>
              <w:t>i</w:t>
            </w:r>
          </w:p>
        </w:tc>
        <w:tc>
          <w:tcPr>
            <w:tcW w:w="72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|a</w:t>
            </w:r>
            <w:r>
              <w:rPr>
                <w:b/>
                <w:color w:val="auto"/>
                <w:szCs w:val="21"/>
                <w:vertAlign w:val="subscript"/>
              </w:rPr>
              <w:t>i</w:t>
            </w:r>
            <w:r>
              <w:rPr>
                <w:b/>
                <w:color w:val="auto"/>
                <w:szCs w:val="21"/>
              </w:rPr>
              <w:t>-1|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1216" w:type="dxa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K503</w:t>
            </w:r>
          </w:p>
        </w:tc>
        <w:tc>
          <w:tcPr>
            <w:tcW w:w="1112" w:type="dxa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913.740 </w:t>
            </w:r>
          </w:p>
        </w:tc>
        <w:tc>
          <w:tcPr>
            <w:tcW w:w="839" w:type="dxa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-3.8 </w:t>
            </w:r>
          </w:p>
        </w:tc>
        <w:tc>
          <w:tcPr>
            <w:tcW w:w="1112" w:type="dxa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8.885 </w:t>
            </w:r>
          </w:p>
        </w:tc>
        <w:tc>
          <w:tcPr>
            <w:tcW w:w="1331" w:type="dxa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0.760 </w:t>
            </w:r>
          </w:p>
        </w:tc>
        <w:tc>
          <w:tcPr>
            <w:tcW w:w="728" w:type="dxa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0.240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K玉1717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947.520 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-0.5 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13.146 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1.166 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0.166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MD19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928.398 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-2.2 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12.355 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1.074 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0.074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包玉504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988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color w:val="auto"/>
              </w:rPr>
              <w:t>8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3.1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color w:val="auto"/>
              </w:rPr>
              <w:t xml:space="preserve">.339 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1.447 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0.447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宏博1711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933.616 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-1.5 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11.432 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0.999 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0.001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宏达585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912.056 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-3.9 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11.588 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0.989 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0.011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稷秾28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924.168 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-2.9 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14.841 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1.284 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0.284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金谷玉66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1032.939 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6.9 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8.016 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0.775 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0.225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金壮26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997.590 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1.9 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12.632 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1.179 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0.179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rFonts w:hAnsi="等线" w:eastAsia="等线"/>
                <w:color w:val="auto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坤兴118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956.288 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0.8 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11.618 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1.040 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0.040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rFonts w:hAnsi="等线" w:eastAsia="等线"/>
                <w:color w:val="auto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蒙龙302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958.795 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1.2 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10.103 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0.907 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0.093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rFonts w:hAnsi="等线" w:eastAsia="等线"/>
                <w:color w:val="auto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先玉2035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964.916 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1.9 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6.520 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0.589 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0.411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1216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兴丰131</w:t>
            </w:r>
          </w:p>
        </w:tc>
        <w:tc>
          <w:tcPr>
            <w:tcW w:w="1112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930.541 </w:t>
            </w:r>
          </w:p>
        </w:tc>
        <w:tc>
          <w:tcPr>
            <w:tcW w:w="839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0.6 </w:t>
            </w:r>
          </w:p>
        </w:tc>
        <w:tc>
          <w:tcPr>
            <w:tcW w:w="1112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9.087 </w:t>
            </w:r>
          </w:p>
        </w:tc>
        <w:tc>
          <w:tcPr>
            <w:tcW w:w="1331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0.791 </w:t>
            </w:r>
          </w:p>
        </w:tc>
        <w:tc>
          <w:tcPr>
            <w:tcW w:w="728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0.209 </w:t>
            </w:r>
          </w:p>
        </w:tc>
      </w:tr>
    </w:tbl>
    <w:p>
      <w:pPr>
        <w:tabs>
          <w:tab w:val="left" w:pos="8820"/>
        </w:tabs>
        <w:jc w:val="center"/>
        <w:rPr>
          <w:rFonts w:eastAsia="黑体"/>
          <w:b/>
          <w:bCs/>
          <w:color w:val="auto"/>
          <w:sz w:val="24"/>
        </w:rPr>
      </w:pPr>
    </w:p>
    <w:p>
      <w:pPr>
        <w:tabs>
          <w:tab w:val="left" w:pos="8820"/>
        </w:tabs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表4-2   产量稳定性分析表（</w:t>
      </w:r>
      <w:r>
        <w:rPr>
          <w:rFonts w:hint="eastAsia" w:eastAsia="黑体"/>
          <w:b/>
          <w:bCs/>
          <w:color w:val="auto"/>
          <w:sz w:val="24"/>
          <w:lang w:val="en-US" w:eastAsia="zh-CN"/>
        </w:rPr>
        <w:t>B</w:t>
      </w:r>
      <w:r>
        <w:rPr>
          <w:rFonts w:eastAsia="黑体"/>
          <w:b/>
          <w:bCs/>
          <w:color w:val="auto"/>
          <w:sz w:val="24"/>
        </w:rPr>
        <w:t>组）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9"/>
        <w:gridCol w:w="1080"/>
        <w:gridCol w:w="815"/>
        <w:gridCol w:w="1080"/>
        <w:gridCol w:w="1291"/>
        <w:gridCol w:w="70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33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品种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平均亩量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(kg)</w:t>
            </w:r>
          </w:p>
        </w:tc>
        <w:tc>
          <w:tcPr>
            <w:tcW w:w="815" w:type="dxa"/>
            <w:tcBorders>
              <w:bottom w:val="single" w:color="auto" w:sz="4" w:space="0"/>
            </w:tcBorders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对CK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(±%)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变异系数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C.V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适应性参数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a</w:t>
            </w:r>
            <w:r>
              <w:rPr>
                <w:b/>
                <w:color w:val="auto"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|a</w:t>
            </w:r>
            <w:r>
              <w:rPr>
                <w:b/>
                <w:color w:val="auto"/>
                <w:sz w:val="18"/>
                <w:szCs w:val="18"/>
                <w:vertAlign w:val="subscript"/>
              </w:rPr>
              <w:t>i</w:t>
            </w:r>
            <w:r>
              <w:rPr>
                <w:b/>
                <w:color w:val="auto"/>
                <w:sz w:val="18"/>
                <w:szCs w:val="18"/>
              </w:rPr>
              <w:t>-1|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339" w:type="dxa"/>
            <w:tcBorders>
              <w:bottom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KN2148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 xml:space="preserve">1015.445 </w:t>
            </w:r>
          </w:p>
        </w:tc>
        <w:tc>
          <w:tcPr>
            <w:tcW w:w="815" w:type="dxa"/>
            <w:tcBorders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3.5 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9.624 </w:t>
            </w:r>
          </w:p>
        </w:tc>
        <w:tc>
          <w:tcPr>
            <w:tcW w:w="1291" w:type="dxa"/>
            <w:tcBorders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0.939 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0.061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奥邦605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 xml:space="preserve">948.861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-3.3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14.038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1.280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0.280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禾田2116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 xml:space="preserve">944.020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-3.5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5.871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0.533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0.467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禾祥17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 xml:space="preserve">1016.285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3.85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7.550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0.737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0.263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金强66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 xml:space="preserve">996.743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1.69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12.970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1.242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0.242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利禾2120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 xml:space="preserve">995.266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1.6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10.510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1.005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0.005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瑞真69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 xml:space="preserve">932.326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-4.9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10.479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0.939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0.061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西蒙298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 xml:space="preserve">968.230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-1.3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11.342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1.055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0.055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先玉1483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 xml:space="preserve">1008.494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3.0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9.760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0.946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t xml:space="preserve">0.054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宇科188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 xml:space="preserve">941.354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-5.7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11.318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1.024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0.024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郁青286</w:t>
            </w:r>
          </w:p>
        </w:tc>
        <w:tc>
          <w:tcPr>
            <w:tcW w:w="1080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 xml:space="preserve">882.774 </w:t>
            </w:r>
          </w:p>
        </w:tc>
        <w:tc>
          <w:tcPr>
            <w:tcW w:w="815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-10.2 </w:t>
            </w:r>
          </w:p>
        </w:tc>
        <w:tc>
          <w:tcPr>
            <w:tcW w:w="1080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15.334 </w:t>
            </w:r>
          </w:p>
        </w:tc>
        <w:tc>
          <w:tcPr>
            <w:tcW w:w="1291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1.301 </w:t>
            </w:r>
          </w:p>
        </w:tc>
        <w:tc>
          <w:tcPr>
            <w:tcW w:w="709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0.301 </w:t>
            </w:r>
          </w:p>
        </w:tc>
      </w:tr>
    </w:tbl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6.3</w:t>
      </w:r>
      <w:r>
        <w:rPr>
          <w:rFonts w:ascii="Times New Roman" w:hAnsi="Times New Roman" w:eastAsia="楷体_GB2312"/>
          <w:b/>
          <w:bCs/>
          <w:sz w:val="28"/>
        </w:rPr>
        <w:t>丰产性</w:t>
      </w:r>
    </w:p>
    <w:p>
      <w:pPr>
        <w:ind w:firstLine="482" w:firstLineChars="200"/>
        <w:rPr>
          <w:sz w:val="24"/>
        </w:rPr>
      </w:pPr>
      <w:r>
        <w:rPr>
          <w:rFonts w:hint="eastAsia"/>
          <w:b/>
          <w:sz w:val="24"/>
          <w:lang w:val="en-US" w:eastAsia="zh-CN"/>
        </w:rPr>
        <w:t>A</w:t>
      </w:r>
      <w:r>
        <w:rPr>
          <w:b/>
          <w:sz w:val="24"/>
        </w:rPr>
        <w:t>组</w:t>
      </w:r>
      <w:r>
        <w:rPr>
          <w:sz w:val="24"/>
        </w:rPr>
        <w:t>：对照</w:t>
      </w:r>
      <w:r>
        <w:rPr>
          <w:rFonts w:hint="eastAsia"/>
          <w:sz w:val="24"/>
        </w:rPr>
        <w:t>先玉335</w:t>
      </w:r>
      <w:r>
        <w:rPr>
          <w:sz w:val="24"/>
        </w:rPr>
        <w:t>平均亩产</w:t>
      </w:r>
      <w:r>
        <w:rPr>
          <w:rFonts w:hint="eastAsia"/>
          <w:bCs/>
          <w:sz w:val="24"/>
        </w:rPr>
        <w:t>9</w:t>
      </w:r>
      <w:r>
        <w:rPr>
          <w:rFonts w:hint="eastAsia"/>
          <w:bCs/>
          <w:sz w:val="24"/>
          <w:lang w:val="en-US" w:eastAsia="zh-CN"/>
        </w:rPr>
        <w:t>52.38</w:t>
      </w:r>
      <w:r>
        <w:rPr>
          <w:bCs/>
          <w:sz w:val="24"/>
        </w:rPr>
        <w:t>kg，</w:t>
      </w:r>
      <w:r>
        <w:rPr>
          <w:rFonts w:hint="eastAsia"/>
          <w:sz w:val="24"/>
        </w:rPr>
        <w:t>排第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位</w:t>
      </w:r>
      <w:r>
        <w:rPr>
          <w:sz w:val="24"/>
        </w:rPr>
        <w:t>，</w:t>
      </w:r>
      <w:r>
        <w:rPr>
          <w:rFonts w:hint="eastAsia"/>
          <w:sz w:val="24"/>
          <w:lang w:eastAsia="zh-CN"/>
        </w:rPr>
        <w:t>金谷玉</w:t>
      </w:r>
      <w:r>
        <w:rPr>
          <w:rFonts w:hint="eastAsia"/>
          <w:sz w:val="24"/>
          <w:lang w:val="en-US" w:eastAsia="zh-CN"/>
        </w:rPr>
        <w:t>66、包玉504等2个品种</w:t>
      </w:r>
      <w:bookmarkStart w:id="0" w:name="_GoBack"/>
      <w:bookmarkEnd w:id="0"/>
      <w:r>
        <w:rPr>
          <w:rFonts w:hint="eastAsia"/>
          <w:sz w:val="24"/>
        </w:rPr>
        <w:t>较对照先玉335增产3%以上,</w:t>
      </w:r>
      <w:r>
        <w:rPr>
          <w:rFonts w:hint="eastAsia"/>
          <w:sz w:val="24"/>
          <w:lang w:eastAsia="zh-CN"/>
        </w:rPr>
        <w:t>先玉</w:t>
      </w:r>
      <w:r>
        <w:rPr>
          <w:rFonts w:hint="eastAsia"/>
          <w:sz w:val="24"/>
          <w:lang w:val="en-US" w:eastAsia="zh-CN"/>
        </w:rPr>
        <w:t>2035、金壮26、蒙龙302</w:t>
      </w:r>
      <w:r>
        <w:rPr>
          <w:rFonts w:hint="eastAsia"/>
          <w:sz w:val="24"/>
        </w:rPr>
        <w:t>较对照先玉335增产1%以上。</w:t>
      </w:r>
    </w:p>
    <w:p>
      <w:pPr>
        <w:ind w:firstLine="482" w:firstLineChars="200"/>
        <w:rPr>
          <w:sz w:val="24"/>
        </w:rPr>
      </w:pPr>
      <w:r>
        <w:rPr>
          <w:rFonts w:hint="eastAsia"/>
          <w:b/>
          <w:sz w:val="24"/>
          <w:lang w:val="en-US" w:eastAsia="zh-CN"/>
        </w:rPr>
        <w:t>B</w:t>
      </w:r>
      <w:r>
        <w:rPr>
          <w:b/>
          <w:sz w:val="24"/>
        </w:rPr>
        <w:t>组</w:t>
      </w:r>
      <w:r>
        <w:rPr>
          <w:sz w:val="24"/>
        </w:rPr>
        <w:t>：对照</w:t>
      </w:r>
      <w:r>
        <w:rPr>
          <w:rFonts w:hint="eastAsia"/>
          <w:sz w:val="24"/>
        </w:rPr>
        <w:t>先玉335</w:t>
      </w:r>
      <w:r>
        <w:rPr>
          <w:sz w:val="24"/>
        </w:rPr>
        <w:t>平均亩产</w:t>
      </w:r>
      <w:r>
        <w:rPr>
          <w:rFonts w:hint="eastAsia"/>
          <w:bCs/>
          <w:sz w:val="24"/>
        </w:rPr>
        <w:t>9</w:t>
      </w:r>
      <w:r>
        <w:rPr>
          <w:rFonts w:hint="eastAsia"/>
          <w:bCs/>
          <w:sz w:val="24"/>
          <w:lang w:val="en-US" w:eastAsia="zh-CN"/>
        </w:rPr>
        <w:t>79.4</w:t>
      </w:r>
      <w:r>
        <w:rPr>
          <w:bCs/>
          <w:sz w:val="24"/>
        </w:rPr>
        <w:t>kg，</w:t>
      </w:r>
      <w:r>
        <w:rPr>
          <w:rFonts w:hint="eastAsia"/>
          <w:sz w:val="24"/>
        </w:rPr>
        <w:t>排第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位</w:t>
      </w:r>
      <w:r>
        <w:rPr>
          <w:sz w:val="24"/>
        </w:rPr>
        <w:t>，</w:t>
      </w:r>
      <w:r>
        <w:rPr>
          <w:rFonts w:hint="eastAsia"/>
          <w:sz w:val="24"/>
          <w:lang w:eastAsia="zh-CN"/>
        </w:rPr>
        <w:t>禾祥</w:t>
      </w:r>
      <w:r>
        <w:rPr>
          <w:rFonts w:hint="eastAsia"/>
          <w:sz w:val="24"/>
          <w:lang w:val="en-US" w:eastAsia="zh-CN"/>
        </w:rPr>
        <w:t>17、KN2148、先玉1483</w:t>
      </w:r>
      <w:r>
        <w:rPr>
          <w:rFonts w:hint="eastAsia"/>
          <w:sz w:val="24"/>
        </w:rPr>
        <w:t>等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个品种较对照先玉335增产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%以上, </w:t>
      </w:r>
      <w:r>
        <w:rPr>
          <w:rFonts w:hint="eastAsia"/>
          <w:sz w:val="24"/>
          <w:lang w:eastAsia="zh-CN"/>
        </w:rPr>
        <w:t>利禾</w:t>
      </w:r>
      <w:r>
        <w:rPr>
          <w:rFonts w:hint="eastAsia"/>
          <w:sz w:val="24"/>
          <w:lang w:val="en-US" w:eastAsia="zh-CN"/>
        </w:rPr>
        <w:t>2120</w:t>
      </w:r>
      <w:r>
        <w:rPr>
          <w:rFonts w:hint="eastAsia"/>
          <w:sz w:val="24"/>
        </w:rPr>
        <w:t>较对照先玉335增产1%以上。</w:t>
      </w:r>
    </w:p>
    <w:p>
      <w:pPr>
        <w:ind w:firstLine="480" w:firstLineChars="200"/>
        <w:rPr>
          <w:sz w:val="24"/>
        </w:rPr>
      </w:pPr>
    </w:p>
    <w:p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6.4 </w:t>
      </w:r>
      <w:r>
        <w:rPr>
          <w:rFonts w:ascii="Times New Roman" w:hAnsi="Times New Roman" w:eastAsia="楷体_GB2312"/>
          <w:b/>
          <w:bCs/>
          <w:sz w:val="28"/>
        </w:rPr>
        <w:t>稳产性</w:t>
      </w:r>
    </w:p>
    <w:p>
      <w:pPr>
        <w:ind w:firstLine="482" w:firstLineChars="200"/>
        <w:rPr>
          <w:sz w:val="24"/>
        </w:rPr>
      </w:pPr>
      <w:r>
        <w:rPr>
          <w:rFonts w:hint="eastAsia"/>
          <w:b/>
          <w:sz w:val="24"/>
          <w:lang w:val="en-US" w:eastAsia="zh-CN"/>
        </w:rPr>
        <w:t>A</w:t>
      </w:r>
      <w:r>
        <w:rPr>
          <w:b/>
          <w:sz w:val="24"/>
        </w:rPr>
        <w:t>组</w:t>
      </w:r>
      <w:r>
        <w:rPr>
          <w:sz w:val="24"/>
        </w:rPr>
        <w:t>：</w:t>
      </w:r>
      <w:r>
        <w:rPr>
          <w:bCs/>
          <w:sz w:val="24"/>
        </w:rPr>
        <w:t>与</w:t>
      </w:r>
      <w:r>
        <w:rPr>
          <w:rFonts w:hint="eastAsia" w:ascii="宋体" w:hAnsi="宋体" w:cs="宋体"/>
          <w:sz w:val="24"/>
        </w:rPr>
        <w:t>对照</w:t>
      </w:r>
      <w:r>
        <w:rPr>
          <w:rFonts w:hint="eastAsia"/>
          <w:sz w:val="24"/>
        </w:rPr>
        <w:t>先玉335</w:t>
      </w:r>
      <w:r>
        <w:rPr>
          <w:sz w:val="24"/>
        </w:rPr>
        <w:t>相比，</w:t>
      </w:r>
      <w:r>
        <w:rPr>
          <w:rFonts w:hint="eastAsia"/>
          <w:sz w:val="24"/>
          <w:lang w:eastAsia="zh-CN"/>
        </w:rPr>
        <w:t>金谷玉</w:t>
      </w:r>
      <w:r>
        <w:rPr>
          <w:rFonts w:hint="eastAsia"/>
          <w:sz w:val="24"/>
          <w:lang w:val="en-US" w:eastAsia="zh-CN"/>
        </w:rPr>
        <w:t>66</w:t>
      </w:r>
      <w:r>
        <w:rPr>
          <w:rFonts w:hint="eastAsia"/>
          <w:sz w:val="24"/>
        </w:rPr>
        <w:t>为</w:t>
      </w:r>
      <w:r>
        <w:rPr>
          <w:rFonts w:hint="eastAsia"/>
          <w:sz w:val="24"/>
          <w:lang w:val="en-US" w:eastAsia="zh-CN"/>
        </w:rPr>
        <w:t>8点7</w:t>
      </w:r>
      <w:r>
        <w:rPr>
          <w:sz w:val="24"/>
        </w:rPr>
        <w:t>增</w:t>
      </w:r>
      <w:r>
        <w:rPr>
          <w:rFonts w:hint="eastAsia"/>
          <w:sz w:val="24"/>
          <w:lang w:val="en-US" w:eastAsia="zh-CN"/>
        </w:rPr>
        <w:t>1减</w:t>
      </w:r>
      <w:r>
        <w:rPr>
          <w:kern w:val="0"/>
          <w:sz w:val="24"/>
        </w:rPr>
        <w:t>，</w:t>
      </w:r>
      <w:r>
        <w:rPr>
          <w:rFonts w:hint="eastAsia"/>
          <w:kern w:val="0"/>
          <w:sz w:val="24"/>
          <w:lang w:eastAsia="zh-CN"/>
        </w:rPr>
        <w:t>包玉</w:t>
      </w:r>
      <w:r>
        <w:rPr>
          <w:rFonts w:hint="eastAsia"/>
          <w:kern w:val="0"/>
          <w:sz w:val="24"/>
          <w:lang w:val="en-US" w:eastAsia="zh-CN"/>
        </w:rPr>
        <w:t>504、蒙龙320</w:t>
      </w:r>
      <w:r>
        <w:rPr>
          <w:rFonts w:hint="eastAsia"/>
          <w:kern w:val="0"/>
          <w:sz w:val="24"/>
        </w:rPr>
        <w:t>为</w:t>
      </w:r>
      <w:r>
        <w:rPr>
          <w:rFonts w:hint="eastAsia"/>
          <w:kern w:val="0"/>
          <w:sz w:val="24"/>
          <w:lang w:val="en-US" w:eastAsia="zh-CN"/>
        </w:rPr>
        <w:t>8点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  <w:lang w:eastAsia="zh-CN"/>
        </w:rPr>
        <w:t>增</w:t>
      </w:r>
      <w:r>
        <w:rPr>
          <w:rFonts w:hint="eastAsia"/>
          <w:sz w:val="24"/>
          <w:lang w:val="en-US" w:eastAsia="zh-CN"/>
        </w:rPr>
        <w:t>2减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金壮</w:t>
      </w:r>
      <w:r>
        <w:rPr>
          <w:rFonts w:hint="eastAsia"/>
          <w:sz w:val="24"/>
          <w:lang w:val="en-US" w:eastAsia="zh-CN"/>
        </w:rPr>
        <w:t>26、K玉1717、先玉2035为8点5增3减，</w:t>
      </w:r>
      <w:r>
        <w:rPr>
          <w:sz w:val="24"/>
        </w:rPr>
        <w:t>其他品种增产点次未达到</w:t>
      </w:r>
      <w:r>
        <w:rPr>
          <w:rFonts w:hint="eastAsia"/>
          <w:sz w:val="24"/>
        </w:rPr>
        <w:t>5</w:t>
      </w:r>
      <w:r>
        <w:rPr>
          <w:sz w:val="24"/>
        </w:rPr>
        <w:t>点。</w:t>
      </w:r>
    </w:p>
    <w:p>
      <w:pPr>
        <w:pStyle w:val="3"/>
        <w:tabs>
          <w:tab w:val="left" w:pos="8820"/>
        </w:tabs>
        <w:spacing w:before="50" w:after="50"/>
        <w:ind w:firstLine="472" w:firstLineChars="196"/>
        <w:rPr>
          <w:rFonts w:hint="eastAsia"/>
          <w:sz w:val="24"/>
        </w:rPr>
      </w:pPr>
      <w:r>
        <w:rPr>
          <w:rFonts w:hint="eastAsia"/>
          <w:b/>
          <w:sz w:val="24"/>
          <w:lang w:val="en-US" w:eastAsia="zh-CN"/>
        </w:rPr>
        <w:t>B</w:t>
      </w:r>
      <w:r>
        <w:rPr>
          <w:b/>
          <w:sz w:val="24"/>
        </w:rPr>
        <w:t>组</w:t>
      </w:r>
      <w:r>
        <w:rPr>
          <w:sz w:val="24"/>
        </w:rPr>
        <w:t>：</w:t>
      </w:r>
      <w:r>
        <w:rPr>
          <w:bCs/>
          <w:sz w:val="24"/>
        </w:rPr>
        <w:t>与</w:t>
      </w:r>
      <w:r>
        <w:rPr>
          <w:rFonts w:hint="eastAsia" w:hAnsi="宋体" w:cs="宋体"/>
          <w:sz w:val="24"/>
        </w:rPr>
        <w:t>对照</w:t>
      </w:r>
      <w:r>
        <w:rPr>
          <w:rFonts w:hint="eastAsia"/>
          <w:sz w:val="24"/>
        </w:rPr>
        <w:t>先玉335</w:t>
      </w:r>
      <w:r>
        <w:rPr>
          <w:sz w:val="24"/>
        </w:rPr>
        <w:t>相比，</w:t>
      </w:r>
      <w:r>
        <w:rPr>
          <w:rFonts w:hint="eastAsia" w:ascii="Times New Roman" w:hAnsi="Times New Roman"/>
          <w:sz w:val="24"/>
          <w:lang w:eastAsia="zh-CN"/>
        </w:rPr>
        <w:t>禾祥</w:t>
      </w:r>
      <w:r>
        <w:rPr>
          <w:rFonts w:hint="eastAsia" w:ascii="Times New Roman" w:hAnsi="Times New Roman"/>
          <w:sz w:val="24"/>
          <w:lang w:val="en-US" w:eastAsia="zh-CN"/>
        </w:rPr>
        <w:t>17、KN2148</w:t>
      </w:r>
      <w:r>
        <w:rPr>
          <w:rFonts w:hint="eastAsia"/>
          <w:kern w:val="0"/>
          <w:sz w:val="24"/>
        </w:rPr>
        <w:t>为</w:t>
      </w:r>
      <w:r>
        <w:rPr>
          <w:rFonts w:hint="eastAsia"/>
          <w:kern w:val="0"/>
          <w:sz w:val="24"/>
          <w:lang w:val="en-US" w:eastAsia="zh-CN"/>
        </w:rPr>
        <w:t>8点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点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减</w:t>
      </w:r>
      <w:r>
        <w:rPr>
          <w:kern w:val="0"/>
          <w:sz w:val="24"/>
        </w:rPr>
        <w:t>，</w:t>
      </w:r>
      <w:r>
        <w:rPr>
          <w:rFonts w:hint="eastAsia"/>
          <w:kern w:val="0"/>
          <w:sz w:val="24"/>
          <w:lang w:eastAsia="zh-CN"/>
        </w:rPr>
        <w:t>利禾</w:t>
      </w:r>
      <w:r>
        <w:rPr>
          <w:rFonts w:hint="eastAsia"/>
          <w:kern w:val="0"/>
          <w:sz w:val="24"/>
          <w:lang w:val="en-US" w:eastAsia="zh-CN"/>
        </w:rPr>
        <w:t>2120、西蒙298为8点5增3减，</w:t>
      </w:r>
      <w:r>
        <w:rPr>
          <w:sz w:val="24"/>
        </w:rPr>
        <w:t>其他品种增产点次未达到</w:t>
      </w:r>
      <w:r>
        <w:rPr>
          <w:rFonts w:hint="eastAsia"/>
          <w:sz w:val="24"/>
        </w:rPr>
        <w:t>5</w:t>
      </w:r>
      <w:r>
        <w:rPr>
          <w:sz w:val="24"/>
        </w:rPr>
        <w:t>点。</w:t>
      </w:r>
    </w:p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6.5</w:t>
      </w:r>
      <w:r>
        <w:rPr>
          <w:rFonts w:ascii="Times New Roman" w:hAnsi="Times New Roman" w:eastAsia="楷体_GB2312"/>
          <w:b/>
          <w:bCs/>
          <w:sz w:val="28"/>
        </w:rPr>
        <w:t>适应性</w:t>
      </w:r>
    </w:p>
    <w:p>
      <w:pPr>
        <w:pStyle w:val="3"/>
        <w:spacing w:before="50" w:after="50"/>
        <w:ind w:firstLine="0" w:firstLineChars="0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6.5.1生育期</w:t>
      </w:r>
    </w:p>
    <w:p>
      <w:pPr>
        <w:pStyle w:val="3"/>
        <w:tabs>
          <w:tab w:val="left" w:pos="8820"/>
        </w:tabs>
        <w:spacing w:before="50" w:after="50"/>
        <w:ind w:firstLine="470" w:firstLineChars="196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A</w:t>
      </w:r>
      <w:r>
        <w:rPr>
          <w:rFonts w:ascii="Times New Roman" w:hAnsi="Times New Roman"/>
          <w:sz w:val="24"/>
        </w:rPr>
        <w:t>组</w:t>
      </w:r>
      <w:r>
        <w:rPr>
          <w:rFonts w:hint="eastAsia"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  <w:lang w:val="en-US" w:eastAsia="zh-CN"/>
        </w:rPr>
        <w:t>B</w:t>
      </w:r>
      <w:r>
        <w:rPr>
          <w:rFonts w:ascii="Times New Roman" w:hAnsi="Times New Roman"/>
          <w:sz w:val="24"/>
        </w:rPr>
        <w:t>组对照</w:t>
      </w:r>
      <w:r>
        <w:rPr>
          <w:rFonts w:hint="eastAsia" w:ascii="Times New Roman" w:hAnsi="Times New Roman"/>
          <w:sz w:val="24"/>
        </w:rPr>
        <w:t>先玉335</w:t>
      </w:r>
      <w:r>
        <w:rPr>
          <w:rFonts w:ascii="Times New Roman" w:hAnsi="Times New Roman"/>
          <w:sz w:val="24"/>
        </w:rPr>
        <w:t>平均生育期</w:t>
      </w:r>
      <w:r>
        <w:rPr>
          <w:rFonts w:hint="eastAsia" w:ascii="Times New Roman" w:hAnsi="Times New Roman"/>
          <w:sz w:val="24"/>
        </w:rPr>
        <w:t>均为13</w:t>
      </w:r>
      <w:r>
        <w:rPr>
          <w:rFonts w:hint="eastAsia" w:ascii="Times New Roman" w:hAnsi="Times New Roman"/>
          <w:sz w:val="24"/>
          <w:lang w:val="en-US" w:eastAsia="zh-CN"/>
        </w:rPr>
        <w:t>2</w:t>
      </w:r>
      <w:r>
        <w:rPr>
          <w:rFonts w:hint="eastAsia" w:ascii="Times New Roman" w:hAnsi="Times New Roman"/>
          <w:sz w:val="24"/>
        </w:rPr>
        <w:t>.</w:t>
      </w:r>
      <w:r>
        <w:rPr>
          <w:rFonts w:hint="eastAsia" w:ascii="Times New Roman" w:hAnsi="Times New Roman"/>
          <w:sz w:val="24"/>
          <w:lang w:val="en-US" w:eastAsia="zh-CN"/>
        </w:rPr>
        <w:t>2</w:t>
      </w:r>
      <w:r>
        <w:rPr>
          <w:rFonts w:ascii="Times New Roman" w:hAnsi="Times New Roman"/>
          <w:sz w:val="24"/>
        </w:rPr>
        <w:t>天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参试品种生育期在1</w:t>
      </w:r>
      <w:r>
        <w:rPr>
          <w:rFonts w:hint="eastAsia" w:ascii="Times New Roman" w:hAnsi="Times New Roman"/>
          <w:sz w:val="24"/>
          <w:lang w:val="en-US" w:eastAsia="zh-CN"/>
        </w:rPr>
        <w:t>29.4</w:t>
      </w:r>
      <w:r>
        <w:rPr>
          <w:rFonts w:ascii="Times New Roman" w:hAnsi="Times New Roman"/>
          <w:sz w:val="24"/>
        </w:rPr>
        <w:t>～1</w:t>
      </w:r>
      <w:r>
        <w:rPr>
          <w:rFonts w:hint="eastAsia"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hint="eastAsia" w:ascii="Times New Roman" w:hAnsi="Times New Roman"/>
          <w:sz w:val="24"/>
        </w:rPr>
        <w:t>.</w:t>
      </w:r>
      <w:r>
        <w:rPr>
          <w:rFonts w:hint="eastAsia" w:ascii="Times New Roman" w:hAnsi="Times New Roman"/>
          <w:sz w:val="24"/>
          <w:lang w:val="en-US" w:eastAsia="zh-CN"/>
        </w:rPr>
        <w:t>8</w:t>
      </w:r>
      <w:r>
        <w:rPr>
          <w:rFonts w:ascii="Times New Roman" w:hAnsi="Times New Roman"/>
          <w:sz w:val="24"/>
        </w:rPr>
        <w:t>天</w:t>
      </w:r>
      <w:r>
        <w:rPr>
          <w:rFonts w:hint="eastAsia" w:ascii="Times New Roman" w:hAnsi="Times New Roman"/>
          <w:sz w:val="24"/>
        </w:rPr>
        <w:t>，</w:t>
      </w:r>
      <w:r>
        <w:rPr>
          <w:rFonts w:hint="eastAsia" w:ascii="Times New Roman" w:hAnsi="Times New Roman"/>
          <w:kern w:val="0"/>
          <w:sz w:val="24"/>
        </w:rPr>
        <w:t>比</w:t>
      </w:r>
      <w:r>
        <w:rPr>
          <w:rFonts w:ascii="Times New Roman" w:hAnsi="Times New Roman"/>
          <w:sz w:val="24"/>
        </w:rPr>
        <w:t>对照</w:t>
      </w:r>
      <w:r>
        <w:rPr>
          <w:rFonts w:hint="eastAsia" w:ascii="Times New Roman" w:hAnsi="Times New Roman"/>
          <w:sz w:val="24"/>
        </w:rPr>
        <w:t>均在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2.0天之内</w:t>
      </w:r>
      <w:r>
        <w:rPr>
          <w:rFonts w:ascii="Times New Roman" w:hAnsi="Times New Roman"/>
          <w:sz w:val="24"/>
        </w:rPr>
        <w:t>。</w:t>
      </w:r>
    </w:p>
    <w:p>
      <w:pPr>
        <w:pStyle w:val="3"/>
        <w:spacing w:before="50" w:after="50"/>
        <w:ind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6.5.2收获时籽粒含水率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A</w:t>
      </w:r>
      <w:r>
        <w:rPr>
          <w:rFonts w:ascii="Times New Roman" w:hAnsi="Times New Roman"/>
          <w:sz w:val="24"/>
        </w:rPr>
        <w:t>组：对照</w:t>
      </w:r>
      <w:r>
        <w:rPr>
          <w:rFonts w:hint="eastAsia"/>
          <w:sz w:val="24"/>
        </w:rPr>
        <w:t>先玉335</w:t>
      </w:r>
      <w:r>
        <w:rPr>
          <w:rFonts w:ascii="Times New Roman" w:hAnsi="Times New Roman"/>
          <w:sz w:val="24"/>
        </w:rPr>
        <w:t>平均收获时籽粒含水率均为</w:t>
      </w:r>
      <w:r>
        <w:rPr>
          <w:rFonts w:hint="eastAsia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  <w:lang w:val="en-US" w:eastAsia="zh-CN"/>
        </w:rPr>
        <w:t>3.4</w:t>
      </w:r>
      <w:r>
        <w:rPr>
          <w:rFonts w:ascii="Times New Roman" w:hAnsi="Times New Roman"/>
          <w:sz w:val="24"/>
        </w:rPr>
        <w:t>%，参试品种</w:t>
      </w:r>
      <w:r>
        <w:rPr>
          <w:rFonts w:hint="eastAsia" w:ascii="Times New Roman" w:hAnsi="Times New Roman"/>
          <w:sz w:val="24"/>
        </w:rPr>
        <w:t>为2</w:t>
      </w:r>
      <w:r>
        <w:rPr>
          <w:rFonts w:hint="eastAsia" w:ascii="Times New Roman" w:hAnsi="Times New Roman"/>
          <w:sz w:val="24"/>
          <w:lang w:val="en-US" w:eastAsia="zh-CN"/>
        </w:rPr>
        <w:t>2</w:t>
      </w:r>
      <w:r>
        <w:rPr>
          <w:rFonts w:hint="eastAsia" w:ascii="Times New Roman" w:hAnsi="Times New Roman"/>
          <w:sz w:val="24"/>
        </w:rPr>
        <w:t>.</w:t>
      </w:r>
      <w:r>
        <w:rPr>
          <w:rFonts w:hint="eastAsia" w:ascii="Times New Roman" w:hAnsi="Times New Roman"/>
          <w:sz w:val="24"/>
          <w:lang w:val="en-US" w:eastAsia="zh-CN"/>
        </w:rPr>
        <w:t>0</w:t>
      </w:r>
      <w:r>
        <w:rPr>
          <w:rFonts w:hint="eastAsia"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29.1</w:t>
      </w:r>
      <w:r>
        <w:rPr>
          <w:rFonts w:hint="eastAsia"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  <w:lang w:val="en-US" w:eastAsia="zh-CN"/>
        </w:rPr>
        <w:t>K503</w:t>
      </w:r>
      <w:r>
        <w:rPr>
          <w:rFonts w:hint="eastAsia" w:ascii="Times New Roman" w:hAnsi="Times New Roman"/>
          <w:sz w:val="24"/>
        </w:rPr>
        <w:t>比对照先玉335高</w:t>
      </w:r>
      <w:r>
        <w:rPr>
          <w:rFonts w:hint="eastAsia" w:ascii="Times New Roman" w:hAnsi="Times New Roman"/>
          <w:sz w:val="24"/>
          <w:lang w:val="en-US" w:eastAsia="zh-CN"/>
        </w:rPr>
        <w:t>5.7</w:t>
      </w:r>
      <w:r>
        <w:rPr>
          <w:rFonts w:hint="eastAsia" w:ascii="Times New Roman" w:hAnsi="Times New Roman"/>
          <w:sz w:val="24"/>
        </w:rPr>
        <w:t>个百分点，</w:t>
      </w:r>
      <w:r>
        <w:rPr>
          <w:rFonts w:hint="eastAsia" w:ascii="Times New Roman" w:hAnsi="Times New Roman"/>
          <w:sz w:val="24"/>
          <w:lang w:eastAsia="zh-CN"/>
        </w:rPr>
        <w:t>金壮</w:t>
      </w:r>
      <w:r>
        <w:rPr>
          <w:rFonts w:hint="eastAsia" w:ascii="Times New Roman" w:hAnsi="Times New Roman"/>
          <w:sz w:val="24"/>
          <w:lang w:val="en-US" w:eastAsia="zh-CN"/>
        </w:rPr>
        <w:t>26</w:t>
      </w:r>
      <w:r>
        <w:rPr>
          <w:rFonts w:hint="eastAsia" w:ascii="Times New Roman" w:hAnsi="Times New Roman"/>
          <w:sz w:val="24"/>
        </w:rPr>
        <w:t>号比对照高</w:t>
      </w:r>
      <w:r>
        <w:rPr>
          <w:rFonts w:hint="eastAsia" w:ascii="Times New Roman" w:hAnsi="Times New Roman"/>
          <w:sz w:val="24"/>
          <w:lang w:val="en-US" w:eastAsia="zh-CN"/>
        </w:rPr>
        <w:t>5.0</w:t>
      </w:r>
      <w:r>
        <w:rPr>
          <w:rFonts w:hint="eastAsia" w:ascii="Times New Roman" w:hAnsi="Times New Roman"/>
          <w:sz w:val="24"/>
        </w:rPr>
        <w:t>个百分点,</w:t>
      </w:r>
      <w:r>
        <w:rPr>
          <w:rFonts w:hint="eastAsia" w:ascii="Times New Roman" w:hAnsi="Times New Roman"/>
          <w:sz w:val="24"/>
          <w:lang w:eastAsia="zh-CN"/>
        </w:rPr>
        <w:t>宏达</w:t>
      </w:r>
      <w:r>
        <w:rPr>
          <w:rFonts w:hint="eastAsia" w:ascii="Times New Roman" w:hAnsi="Times New Roman"/>
          <w:sz w:val="24"/>
          <w:lang w:val="en-US" w:eastAsia="zh-CN"/>
        </w:rPr>
        <w:t>585</w:t>
      </w:r>
      <w:r>
        <w:rPr>
          <w:rFonts w:hint="eastAsia" w:ascii="Times New Roman" w:hAnsi="Times New Roman"/>
          <w:sz w:val="24"/>
        </w:rPr>
        <w:t>比对照高3.</w:t>
      </w:r>
      <w:r>
        <w:rPr>
          <w:rFonts w:hint="eastAsia" w:ascii="Times New Roman" w:hAnsi="Times New Roman"/>
          <w:sz w:val="24"/>
          <w:lang w:val="en-US" w:eastAsia="zh-CN"/>
        </w:rPr>
        <w:t>1</w:t>
      </w:r>
      <w:r>
        <w:rPr>
          <w:rFonts w:hint="eastAsia" w:ascii="Times New Roman" w:hAnsi="Times New Roman"/>
          <w:sz w:val="24"/>
        </w:rPr>
        <w:t>个百分点，其余品种与组内对照相比均在±3.0</w:t>
      </w:r>
      <w:r>
        <w:rPr>
          <w:rFonts w:ascii="Times New Roman" w:hAnsi="Times New Roman"/>
          <w:sz w:val="24"/>
        </w:rPr>
        <w:t>百分点</w:t>
      </w:r>
      <w:r>
        <w:rPr>
          <w:rFonts w:hint="eastAsia" w:ascii="Times New Roman" w:hAnsi="Times New Roman"/>
          <w:sz w:val="24"/>
        </w:rPr>
        <w:t>之内</w:t>
      </w:r>
      <w:r>
        <w:rPr>
          <w:rFonts w:ascii="Times New Roman" w:hAnsi="Times New Roman"/>
          <w:sz w:val="24"/>
        </w:rPr>
        <w:t>。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B</w:t>
      </w:r>
      <w:r>
        <w:rPr>
          <w:rFonts w:ascii="Times New Roman" w:hAnsi="Times New Roman"/>
          <w:sz w:val="24"/>
        </w:rPr>
        <w:t>组</w:t>
      </w:r>
      <w:r>
        <w:rPr>
          <w:rFonts w:hint="eastAsia"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>对照</w:t>
      </w:r>
      <w:r>
        <w:rPr>
          <w:rFonts w:hint="eastAsia"/>
          <w:sz w:val="24"/>
        </w:rPr>
        <w:t>先玉335</w:t>
      </w:r>
      <w:r>
        <w:rPr>
          <w:rFonts w:ascii="Times New Roman" w:hAnsi="Times New Roman"/>
          <w:sz w:val="24"/>
        </w:rPr>
        <w:t>平均收获时籽粒含水率均为</w:t>
      </w:r>
      <w:r>
        <w:rPr>
          <w:rFonts w:hint="eastAsia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  <w:lang w:val="en-US" w:eastAsia="zh-CN"/>
        </w:rPr>
        <w:t>3.4</w:t>
      </w:r>
      <w:r>
        <w:rPr>
          <w:rFonts w:hint="eastAsia" w:ascii="Times New Roman" w:hAnsi="Times New Roman"/>
          <w:sz w:val="24"/>
        </w:rPr>
        <w:t>%，</w:t>
      </w:r>
      <w:r>
        <w:rPr>
          <w:rFonts w:ascii="Times New Roman" w:hAnsi="Times New Roman"/>
          <w:sz w:val="24"/>
        </w:rPr>
        <w:t>参试品种</w:t>
      </w:r>
      <w:r>
        <w:rPr>
          <w:rFonts w:hint="eastAsia" w:ascii="Times New Roman" w:hAnsi="Times New Roman"/>
          <w:sz w:val="24"/>
        </w:rPr>
        <w:t>为2</w:t>
      </w:r>
      <w:r>
        <w:rPr>
          <w:rFonts w:hint="eastAsia" w:ascii="Times New Roman" w:hAnsi="Times New Roman"/>
          <w:sz w:val="24"/>
          <w:lang w:val="en-US" w:eastAsia="zh-CN"/>
        </w:rPr>
        <w:t>3.3</w:t>
      </w:r>
      <w:r>
        <w:rPr>
          <w:rFonts w:hint="eastAsia"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28.7</w:t>
      </w:r>
      <w:r>
        <w:rPr>
          <w:rFonts w:hint="eastAsia"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  <w:lang w:eastAsia="zh-CN"/>
        </w:rPr>
        <w:t>禾田</w:t>
      </w:r>
      <w:r>
        <w:rPr>
          <w:rFonts w:hint="eastAsia" w:ascii="Times New Roman" w:hAnsi="Times New Roman"/>
          <w:sz w:val="24"/>
          <w:lang w:val="en-US" w:eastAsia="zh-CN"/>
        </w:rPr>
        <w:t>2116</w:t>
      </w:r>
      <w:r>
        <w:rPr>
          <w:rFonts w:hint="eastAsia" w:ascii="Times New Roman" w:hAnsi="Times New Roman"/>
          <w:sz w:val="24"/>
        </w:rPr>
        <w:t>比对照高</w:t>
      </w:r>
      <w:r>
        <w:rPr>
          <w:rFonts w:hint="eastAsia" w:ascii="Times New Roman" w:hAnsi="Times New Roman"/>
          <w:sz w:val="24"/>
          <w:lang w:val="en-US" w:eastAsia="zh-CN"/>
        </w:rPr>
        <w:t>5.3</w:t>
      </w:r>
      <w:r>
        <w:rPr>
          <w:rFonts w:hint="eastAsia" w:ascii="Times New Roman" w:hAnsi="Times New Roman"/>
          <w:sz w:val="24"/>
        </w:rPr>
        <w:t>个百分点，</w:t>
      </w:r>
      <w:r>
        <w:rPr>
          <w:rFonts w:hint="eastAsia" w:ascii="Times New Roman" w:hAnsi="Times New Roman"/>
          <w:sz w:val="24"/>
          <w:lang w:eastAsia="zh-CN"/>
        </w:rPr>
        <w:t>利禾</w:t>
      </w:r>
      <w:r>
        <w:rPr>
          <w:rFonts w:hint="eastAsia" w:ascii="Times New Roman" w:hAnsi="Times New Roman"/>
          <w:sz w:val="24"/>
          <w:lang w:val="en-US" w:eastAsia="zh-CN"/>
        </w:rPr>
        <w:t>2120</w:t>
      </w:r>
      <w:r>
        <w:rPr>
          <w:rFonts w:hint="eastAsia" w:ascii="Times New Roman" w:hAnsi="Times New Roman"/>
          <w:sz w:val="24"/>
        </w:rPr>
        <w:t>比对照高</w:t>
      </w:r>
      <w:r>
        <w:rPr>
          <w:rFonts w:hint="eastAsia" w:ascii="Times New Roman" w:hAnsi="Times New Roman"/>
          <w:sz w:val="24"/>
          <w:lang w:val="en-US" w:eastAsia="zh-CN"/>
        </w:rPr>
        <w:t>3.5</w:t>
      </w:r>
      <w:r>
        <w:rPr>
          <w:rFonts w:hint="eastAsia" w:ascii="Times New Roman" w:hAnsi="Times New Roman"/>
          <w:sz w:val="24"/>
        </w:rPr>
        <w:t>个百分点，其余品种与组内对照相比均</w:t>
      </w:r>
      <w:r>
        <w:rPr>
          <w:rFonts w:hint="eastAsia" w:ascii="Times New Roman" w:hAnsi="Times New Roman"/>
          <w:sz w:val="24"/>
          <w:lang w:eastAsia="zh-CN"/>
        </w:rPr>
        <w:t>低于</w:t>
      </w:r>
      <w:r>
        <w:rPr>
          <w:rFonts w:hint="eastAsia" w:ascii="Times New Roman" w:hAnsi="Times New Roman"/>
          <w:sz w:val="24"/>
        </w:rPr>
        <w:t>3.0</w:t>
      </w:r>
      <w:r>
        <w:rPr>
          <w:rFonts w:ascii="Times New Roman" w:hAnsi="Times New Roman"/>
          <w:sz w:val="24"/>
        </w:rPr>
        <w:t>百分点</w:t>
      </w:r>
      <w:r>
        <w:rPr>
          <w:rFonts w:hint="eastAsia" w:ascii="Times New Roman" w:hAnsi="Times New Roman"/>
          <w:sz w:val="24"/>
        </w:rPr>
        <w:t>之内</w:t>
      </w:r>
      <w:r>
        <w:rPr>
          <w:rFonts w:ascii="Times New Roman" w:hAnsi="Times New Roman"/>
          <w:sz w:val="24"/>
        </w:rPr>
        <w:t>。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</w:p>
    <w:p>
      <w:pPr>
        <w:rPr>
          <w:sz w:val="24"/>
        </w:rPr>
      </w:pPr>
      <w:r>
        <w:rPr>
          <w:b/>
          <w:sz w:val="24"/>
        </w:rPr>
        <w:t>6.5.3收获期籽粒破损率</w:t>
      </w:r>
      <w:r>
        <w:rPr>
          <w:sz w:val="24"/>
        </w:rPr>
        <w:t>：</w:t>
      </w:r>
    </w:p>
    <w:p>
      <w:pPr>
        <w:ind w:firstLine="480" w:firstLineChars="200"/>
        <w:rPr>
          <w:sz w:val="24"/>
        </w:rPr>
      </w:pPr>
      <w:r>
        <w:rPr>
          <w:sz w:val="24"/>
        </w:rPr>
        <w:t>参试品种收获期籽粒破损率均在</w:t>
      </w:r>
      <w:r>
        <w:rPr>
          <w:rFonts w:hint="eastAsia"/>
          <w:sz w:val="24"/>
        </w:rPr>
        <w:t>0.5</w:t>
      </w:r>
      <w:r>
        <w:rPr>
          <w:sz w:val="24"/>
        </w:rPr>
        <w:t>%以下。</w:t>
      </w:r>
    </w:p>
    <w:p>
      <w:pPr>
        <w:rPr>
          <w:sz w:val="24"/>
        </w:rPr>
      </w:pPr>
      <w:r>
        <w:rPr>
          <w:b/>
          <w:bCs/>
          <w:sz w:val="28"/>
        </w:rPr>
        <w:t>6.6</w:t>
      </w:r>
      <w:r>
        <w:rPr>
          <w:rFonts w:eastAsia="楷体_GB2312"/>
          <w:b/>
          <w:bCs/>
          <w:sz w:val="28"/>
        </w:rPr>
        <w:t>综合抗性：</w:t>
      </w:r>
    </w:p>
    <w:p>
      <w:pPr>
        <w:widowControl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所有</w:t>
      </w:r>
      <w:r>
        <w:rPr>
          <w:sz w:val="24"/>
        </w:rPr>
        <w:t>参试品种</w:t>
      </w:r>
      <w:r>
        <w:rPr>
          <w:kern w:val="0"/>
          <w:sz w:val="24"/>
        </w:rPr>
        <w:t>成熟期与收获期倒伏</w:t>
      </w:r>
      <w:r>
        <w:rPr>
          <w:sz w:val="24"/>
        </w:rPr>
        <w:t>倒折率和均在</w:t>
      </w:r>
      <w:r>
        <w:rPr>
          <w:rFonts w:hint="eastAsia"/>
          <w:sz w:val="24"/>
        </w:rPr>
        <w:t>5.0</w:t>
      </w:r>
      <w:r>
        <w:rPr>
          <w:sz w:val="24"/>
        </w:rPr>
        <w:t>%以下，病虫害发生较轻，田间综合抗性较好。</w:t>
      </w:r>
    </w:p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 w:ascii="Times New Roman" w:hAnsi="Times New Roman"/>
          <w:b/>
          <w:bCs/>
          <w:sz w:val="28"/>
        </w:rPr>
        <w:t>7</w:t>
      </w:r>
      <w:r>
        <w:rPr>
          <w:rFonts w:ascii="Times New Roman" w:hAnsi="Times New Roman" w:eastAsia="楷体_GB2312"/>
          <w:b/>
          <w:bCs/>
          <w:sz w:val="28"/>
        </w:rPr>
        <w:t>主要性状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参试</w:t>
      </w:r>
      <w:r>
        <w:rPr>
          <w:rFonts w:ascii="Times New Roman" w:hAnsi="Times New Roman"/>
          <w:kern w:val="0"/>
          <w:sz w:val="24"/>
        </w:rPr>
        <w:t>品种平均</w:t>
      </w:r>
      <w:r>
        <w:rPr>
          <w:rFonts w:ascii="Times New Roman" w:hAnsi="Times New Roman"/>
          <w:sz w:val="24"/>
        </w:rPr>
        <w:t>穗长在</w:t>
      </w:r>
      <w:r>
        <w:rPr>
          <w:rFonts w:hint="eastAsia" w:ascii="Times New Roman" w:hAnsi="Times New Roman"/>
          <w:sz w:val="24"/>
          <w:lang w:val="en-US" w:eastAsia="zh-CN"/>
        </w:rPr>
        <w:t>18.8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  <w:lang w:val="en-US" w:eastAsia="zh-CN"/>
        </w:rPr>
        <w:t>1.0</w:t>
      </w:r>
      <w:r>
        <w:rPr>
          <w:rFonts w:ascii="Times New Roman" w:hAnsi="Times New Roman"/>
          <w:sz w:val="24"/>
        </w:rPr>
        <w:t>cm，穗粗</w:t>
      </w:r>
      <w:r>
        <w:rPr>
          <w:rFonts w:hint="eastAsia" w:ascii="Times New Roman" w:hAnsi="Times New Roman"/>
          <w:sz w:val="24"/>
          <w:lang w:val="en-US" w:eastAsia="zh-CN"/>
        </w:rPr>
        <w:t>4.8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5.3</w:t>
      </w:r>
      <w:r>
        <w:rPr>
          <w:rFonts w:ascii="Times New Roman" w:hAnsi="Times New Roman"/>
          <w:sz w:val="24"/>
        </w:rPr>
        <w:t>cm，百粒重</w:t>
      </w:r>
      <w:r>
        <w:rPr>
          <w:rFonts w:hint="eastAsia"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  <w:lang w:val="en-US" w:eastAsia="zh-CN"/>
        </w:rPr>
        <w:t>3.1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  <w:lang w:val="en-US" w:eastAsia="zh-CN"/>
        </w:rPr>
        <w:t>0.5</w:t>
      </w:r>
      <w:r>
        <w:rPr>
          <w:rFonts w:ascii="Times New Roman" w:hAnsi="Times New Roman"/>
          <w:sz w:val="24"/>
        </w:rPr>
        <w:t>g，出籽率</w:t>
      </w:r>
      <w:r>
        <w:rPr>
          <w:rFonts w:hint="eastAsia" w:ascii="Times New Roman" w:hAnsi="Times New Roman"/>
          <w:sz w:val="24"/>
          <w:lang w:val="en-US" w:eastAsia="zh-CN"/>
        </w:rPr>
        <w:t>79.8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</w:rPr>
        <w:t>8</w:t>
      </w:r>
      <w:r>
        <w:rPr>
          <w:rFonts w:hint="eastAsia" w:ascii="Times New Roman" w:hAnsi="Times New Roman"/>
          <w:sz w:val="24"/>
          <w:lang w:val="en-US" w:eastAsia="zh-CN"/>
        </w:rPr>
        <w:t>7.4</w:t>
      </w:r>
      <w:r>
        <w:rPr>
          <w:rFonts w:ascii="Times New Roman" w:hAnsi="Times New Roman"/>
          <w:sz w:val="24"/>
        </w:rPr>
        <w:t>%。</w:t>
      </w:r>
      <w:r>
        <w:rPr>
          <w:rFonts w:hint="eastAsia" w:ascii="Times New Roman" w:hAnsi="Times New Roman"/>
          <w:sz w:val="24"/>
        </w:rPr>
        <w:t>株型多为半紧凑型，</w:t>
      </w:r>
      <w:r>
        <w:rPr>
          <w:sz w:val="24"/>
        </w:rPr>
        <w:t>整齐度均较好。</w:t>
      </w:r>
    </w:p>
    <w:p>
      <w:pPr>
        <w:tabs>
          <w:tab w:val="left" w:pos="8820"/>
        </w:tabs>
        <w:outlineLvl w:val="0"/>
        <w:rPr>
          <w:rFonts w:eastAsia="黑体"/>
          <w:b/>
          <w:bCs/>
          <w:color w:val="000000" w:themeColor="text1"/>
          <w:sz w:val="28"/>
        </w:rPr>
      </w:pPr>
      <w:r>
        <w:rPr>
          <w:rFonts w:eastAsia="黑体"/>
          <w:b/>
          <w:bCs/>
          <w:color w:val="000000" w:themeColor="text1"/>
          <w:sz w:val="28"/>
        </w:rPr>
        <w:t>7 品种评述</w:t>
      </w:r>
    </w:p>
    <w:p>
      <w:pPr>
        <w:pStyle w:val="3"/>
        <w:tabs>
          <w:tab w:val="left" w:pos="8820"/>
        </w:tabs>
        <w:spacing w:before="50" w:after="50"/>
        <w:ind w:firstLine="281" w:firstLineChars="100"/>
        <w:rPr>
          <w:b/>
          <w:bCs/>
          <w:color w:val="000000"/>
          <w:sz w:val="24"/>
        </w:rPr>
      </w:pPr>
      <w:r>
        <w:rPr>
          <w:rFonts w:ascii="Times New Roman" w:hAnsi="Times New Roman" w:eastAsia="黑体"/>
          <w:b/>
          <w:bCs/>
          <w:color w:val="000000" w:themeColor="text1"/>
          <w:sz w:val="28"/>
        </w:rPr>
        <w:t xml:space="preserve"> </w:t>
      </w:r>
      <w:r>
        <w:rPr>
          <w:rFonts w:hint="eastAsia" w:ascii="Times New Roman" w:hAnsi="Times New Roman" w:eastAsia="黑体"/>
          <w:b/>
          <w:bCs/>
          <w:color w:val="000000" w:themeColor="text1"/>
          <w:sz w:val="28"/>
          <w:szCs w:val="28"/>
          <w:lang w:val="en-US" w:eastAsia="zh-CN"/>
        </w:rPr>
        <w:t>A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</w:rPr>
        <w:t>组</w:t>
      </w:r>
      <w:r>
        <w:rPr>
          <w:b/>
          <w:bCs/>
          <w:color w:val="000000" w:themeColor="text1"/>
          <w:sz w:val="28"/>
          <w:szCs w:val="28"/>
        </w:rPr>
        <w:t>: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K503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913.73kg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 xml:space="preserve"> 减产</w:t>
      </w:r>
      <w:r>
        <w:rPr>
          <w:color w:val="auto"/>
          <w:sz w:val="24"/>
        </w:rPr>
        <w:t>3.8%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8点2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6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133.8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对照先玉335晚</w:t>
      </w:r>
      <w:r>
        <w:rPr>
          <w:color w:val="auto"/>
          <w:sz w:val="24"/>
        </w:rPr>
        <w:t>1.5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29.1%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5.7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0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1-3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0.1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0.1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82.6%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1.5%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0.6%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K玉1717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947.52kg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 xml:space="preserve"> 减产</w:t>
      </w:r>
      <w:r>
        <w:rPr>
          <w:color w:val="auto"/>
          <w:sz w:val="24"/>
        </w:rPr>
        <w:t>0.5%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8点5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132.9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对照先玉335晚</w:t>
      </w:r>
      <w:r>
        <w:rPr>
          <w:color w:val="auto"/>
          <w:sz w:val="24"/>
        </w:rPr>
        <w:t>0.6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24.9%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1.5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0.7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1-3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83.5%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1.6%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3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MD19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928.39kg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 xml:space="preserve"> 减产</w:t>
      </w:r>
      <w:r>
        <w:rPr>
          <w:color w:val="auto"/>
          <w:sz w:val="24"/>
        </w:rPr>
        <w:t>2.2%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8点4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4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132.9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对照先玉335晚</w:t>
      </w:r>
      <w:r>
        <w:rPr>
          <w:color w:val="auto"/>
          <w:sz w:val="24"/>
        </w:rPr>
        <w:t>0.6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26.2%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2.8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2.2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1-3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82.3%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1.5%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1%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，穗轴粉色。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4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包玉504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rFonts w:hint="eastAsia"/>
          <w:color w:val="auto"/>
          <w:sz w:val="24"/>
          <w:lang w:val="en-US" w:eastAsia="zh-CN"/>
        </w:rPr>
        <w:t>988</w:t>
      </w:r>
      <w:r>
        <w:rPr>
          <w:color w:val="auto"/>
          <w:sz w:val="24"/>
        </w:rPr>
        <w:t>.</w:t>
      </w:r>
      <w:r>
        <w:rPr>
          <w:rFonts w:hint="eastAsia"/>
          <w:color w:val="auto"/>
          <w:sz w:val="24"/>
          <w:lang w:val="en-US" w:eastAsia="zh-CN"/>
        </w:rPr>
        <w:t>68</w:t>
      </w:r>
      <w:r>
        <w:rPr>
          <w:color w:val="auto"/>
          <w:sz w:val="24"/>
        </w:rPr>
        <w:t>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>增产</w:t>
      </w:r>
      <w:r>
        <w:rPr>
          <w:rFonts w:hint="eastAsia"/>
          <w:color w:val="auto"/>
          <w:sz w:val="24"/>
          <w:lang w:val="en-US" w:eastAsia="zh-CN"/>
        </w:rPr>
        <w:t>3.1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8点6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131.4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对照先玉335早</w:t>
      </w:r>
      <w:r>
        <w:rPr>
          <w:color w:val="auto"/>
          <w:sz w:val="24"/>
        </w:rPr>
        <w:t>0.9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22.6%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对照先玉335低</w:t>
      </w:r>
      <w:r>
        <w:rPr>
          <w:color w:val="auto"/>
          <w:sz w:val="24"/>
        </w:rPr>
        <w:t>0.8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3.4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1-3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82.5%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3.6%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0.6%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5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宏博1711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933.61kg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 xml:space="preserve"> 减产</w:t>
      </w:r>
      <w:r>
        <w:rPr>
          <w:color w:val="auto"/>
          <w:sz w:val="24"/>
        </w:rPr>
        <w:t>1.5%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8点3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132.5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对照先玉335晚</w:t>
      </w:r>
      <w:r>
        <w:rPr>
          <w:color w:val="auto"/>
          <w:sz w:val="24"/>
        </w:rPr>
        <w:t>0.3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25%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1.6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0.4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1-3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84.3%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0.5%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0.7%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6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宏达585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912.05kg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 xml:space="preserve"> 减产</w:t>
      </w:r>
      <w:r>
        <w:rPr>
          <w:color w:val="auto"/>
          <w:sz w:val="24"/>
        </w:rPr>
        <w:t>3.9%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8点3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131.1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对照先玉335早</w:t>
      </w:r>
      <w:r>
        <w:rPr>
          <w:color w:val="auto"/>
          <w:sz w:val="24"/>
        </w:rPr>
        <w:t>1.2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26.5%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3.1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0.7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1-3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0.1%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83.1%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0.4%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0.4%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，穗轴红+白色。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7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稷秾28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924.18kg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 xml:space="preserve"> 减产</w:t>
      </w:r>
      <w:r>
        <w:rPr>
          <w:color w:val="auto"/>
          <w:sz w:val="24"/>
        </w:rPr>
        <w:t>2.9%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8点3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132.6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对照先玉335晚</w:t>
      </w:r>
      <w:r>
        <w:rPr>
          <w:color w:val="auto"/>
          <w:sz w:val="24"/>
        </w:rPr>
        <w:t>0.3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22%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对照先玉335低</w:t>
      </w:r>
      <w:r>
        <w:rPr>
          <w:color w:val="auto"/>
          <w:sz w:val="24"/>
        </w:rPr>
        <w:t>1.5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0.4%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1-3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0.9%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84.5%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5.1%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8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金谷玉66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1032.94kg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6.9%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8点7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131.8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对照先玉335早</w:t>
      </w:r>
      <w:r>
        <w:rPr>
          <w:color w:val="auto"/>
          <w:sz w:val="24"/>
        </w:rPr>
        <w:t>0.4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26</w:t>
      </w:r>
      <w:r>
        <w:rPr>
          <w:rFonts w:hint="eastAsia"/>
          <w:color w:val="auto"/>
          <w:sz w:val="24"/>
          <w:lang w:val="en-US" w:eastAsia="zh-CN"/>
        </w:rPr>
        <w:t>.0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2.6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2.4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1-3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0.1%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82.9%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2.5%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0.8%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9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金壮26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9</w:t>
      </w:r>
      <w:r>
        <w:rPr>
          <w:rFonts w:hint="eastAsia"/>
          <w:color w:val="auto"/>
          <w:sz w:val="24"/>
          <w:lang w:val="en-US" w:eastAsia="zh-CN"/>
        </w:rPr>
        <w:t>7</w:t>
      </w:r>
      <w:r>
        <w:rPr>
          <w:color w:val="auto"/>
          <w:sz w:val="24"/>
        </w:rPr>
        <w:t>0.31kg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>增产</w:t>
      </w:r>
      <w:r>
        <w:rPr>
          <w:rFonts w:hint="eastAsia"/>
          <w:color w:val="auto"/>
          <w:sz w:val="24"/>
          <w:lang w:val="en-US" w:eastAsia="zh-CN"/>
        </w:rPr>
        <w:t>1.</w:t>
      </w:r>
      <w:r>
        <w:rPr>
          <w:color w:val="auto"/>
          <w:sz w:val="24"/>
        </w:rPr>
        <w:t>9%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8点5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131.9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对照先玉335早</w:t>
      </w:r>
      <w:r>
        <w:rPr>
          <w:color w:val="auto"/>
          <w:sz w:val="24"/>
        </w:rPr>
        <w:t>0.3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28.4%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5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0.5%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0.5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1-3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83.6%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2.9%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0.4%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10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坤兴118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9</w:t>
      </w:r>
      <w:r>
        <w:rPr>
          <w:rFonts w:hint="eastAsia"/>
          <w:color w:val="auto"/>
          <w:sz w:val="24"/>
          <w:lang w:val="en-US" w:eastAsia="zh-CN"/>
        </w:rPr>
        <w:t>60</w:t>
      </w:r>
      <w:r>
        <w:rPr>
          <w:color w:val="auto"/>
          <w:sz w:val="24"/>
        </w:rPr>
        <w:t>.29kg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0.</w:t>
      </w:r>
      <w:r>
        <w:rPr>
          <w:rFonts w:hint="eastAsia"/>
          <w:color w:val="auto"/>
          <w:sz w:val="24"/>
          <w:lang w:val="en-US" w:eastAsia="zh-CN"/>
        </w:rPr>
        <w:t>8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8点4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4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131.6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对照先玉335早</w:t>
      </w:r>
      <w:r>
        <w:rPr>
          <w:color w:val="auto"/>
          <w:sz w:val="24"/>
        </w:rPr>
        <w:t>0.6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23%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对照先玉335低</w:t>
      </w:r>
      <w:r>
        <w:rPr>
          <w:color w:val="auto"/>
          <w:sz w:val="24"/>
        </w:rPr>
        <w:t>0.4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0.4%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1.5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1-3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0.1%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84%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4%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，穗轴粉色。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11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蒙龙302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9</w:t>
      </w:r>
      <w:r>
        <w:rPr>
          <w:rFonts w:hint="eastAsia"/>
          <w:color w:val="auto"/>
          <w:sz w:val="24"/>
          <w:lang w:val="en-US" w:eastAsia="zh-CN"/>
        </w:rPr>
        <w:t>63</w:t>
      </w:r>
      <w:r>
        <w:rPr>
          <w:color w:val="auto"/>
          <w:sz w:val="24"/>
        </w:rPr>
        <w:t>.</w:t>
      </w:r>
      <w:r>
        <w:rPr>
          <w:rFonts w:hint="eastAsia"/>
          <w:color w:val="auto"/>
          <w:sz w:val="24"/>
          <w:lang w:val="en-US" w:eastAsia="zh-CN"/>
        </w:rPr>
        <w:t>31</w:t>
      </w:r>
      <w:r>
        <w:rPr>
          <w:color w:val="auto"/>
          <w:sz w:val="24"/>
        </w:rPr>
        <w:t>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1.2%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8点6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132.2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对照先玉335早</w:t>
      </w:r>
      <w:r>
        <w:rPr>
          <w:color w:val="auto"/>
          <w:sz w:val="24"/>
        </w:rPr>
        <w:t>0.1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25.4%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1.9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0.3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1-3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82.9%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0.9%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0.8%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12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先玉2035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96</w:t>
      </w:r>
      <w:r>
        <w:rPr>
          <w:rFonts w:hint="eastAsia"/>
          <w:color w:val="auto"/>
          <w:sz w:val="24"/>
          <w:lang w:val="en-US" w:eastAsia="zh-CN"/>
        </w:rPr>
        <w:t>9</w:t>
      </w:r>
      <w:r>
        <w:rPr>
          <w:color w:val="auto"/>
          <w:sz w:val="24"/>
        </w:rPr>
        <w:t>.92kg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1.9%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8点5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132.3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对照先玉335晚</w:t>
      </w:r>
      <w:r>
        <w:rPr>
          <w:color w:val="auto"/>
          <w:sz w:val="24"/>
        </w:rPr>
        <w:t>0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23.4%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0.7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1-3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0.3%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87.4%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0.6%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1%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20" w:firstLineChars="200"/>
        <w:rPr>
          <w:rFonts w:ascii="宋体" w:hAnsi="宋体"/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13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兴丰131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95</w:t>
      </w:r>
      <w:r>
        <w:rPr>
          <w:rFonts w:hint="eastAsia"/>
          <w:color w:val="auto"/>
          <w:sz w:val="24"/>
          <w:lang w:val="en-US" w:eastAsia="zh-CN"/>
        </w:rPr>
        <w:t>6</w:t>
      </w:r>
      <w:r>
        <w:rPr>
          <w:color w:val="auto"/>
          <w:sz w:val="24"/>
        </w:rPr>
        <w:t>.43kg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0.6%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8点3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132.3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对照先玉335晚</w:t>
      </w:r>
      <w:r>
        <w:rPr>
          <w:color w:val="auto"/>
          <w:sz w:val="24"/>
        </w:rPr>
        <w:t>0.1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24.2%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0.8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0.5%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0.4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1-3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0.5%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83.6%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0.7%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rFonts w:ascii="宋体" w:hAnsi="宋体"/>
          <w:color w:val="auto"/>
          <w:sz w:val="24"/>
        </w:rPr>
      </w:pPr>
    </w:p>
    <w:p>
      <w:pPr>
        <w:spacing w:before="156" w:beforeLines="50"/>
        <w:ind w:firstLine="562" w:firstLineChars="200"/>
        <w:rPr>
          <w:rFonts w:hint="eastAsia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B</w:t>
      </w:r>
      <w:r>
        <w:rPr>
          <w:rFonts w:hint="eastAsia" w:ascii="宋体" w:hAnsi="宋体"/>
          <w:b/>
          <w:bCs/>
          <w:color w:val="auto"/>
          <w:sz w:val="24"/>
        </w:rPr>
        <w:t>组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KN2148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1015.44kg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3.5%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8点6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132.4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对照先玉335晚</w:t>
      </w:r>
      <w:r>
        <w:rPr>
          <w:color w:val="auto"/>
          <w:sz w:val="24"/>
        </w:rPr>
        <w:t>0.3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23.9%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0.5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0.7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1.7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0.2%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86.5%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0.7%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0.5%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奥邦605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948.85kg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 xml:space="preserve"> 减产</w:t>
      </w:r>
      <w:r>
        <w:rPr>
          <w:color w:val="auto"/>
          <w:sz w:val="24"/>
        </w:rPr>
        <w:t>3.3%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8点4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4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133.4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对照先玉335晚</w:t>
      </w:r>
      <w:r>
        <w:rPr>
          <w:color w:val="auto"/>
          <w:sz w:val="24"/>
        </w:rPr>
        <w:t>1.3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25.5%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1.5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1.4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0.1%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83.6%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1.3%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0.6%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3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禾田2116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944.01kg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 xml:space="preserve"> 减产</w:t>
      </w:r>
      <w:r>
        <w:rPr>
          <w:color w:val="auto"/>
          <w:sz w:val="24"/>
        </w:rPr>
        <w:t>3.5%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8点2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6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132.5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对照先玉335晚</w:t>
      </w:r>
      <w:r>
        <w:rPr>
          <w:color w:val="auto"/>
          <w:sz w:val="24"/>
        </w:rPr>
        <w:t>0.4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28.7%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5.3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0.5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1.7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0.2%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80.7%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1.2%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0.4%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4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禾祥17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1016.3kg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3.85%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8点6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131.4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对照先玉335早</w:t>
      </w:r>
      <w:r>
        <w:rPr>
          <w:color w:val="auto"/>
          <w:sz w:val="24"/>
        </w:rPr>
        <w:t>0.6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24.4%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0.1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1.1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1.6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0.3%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84.2%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0.8%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1.3%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5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金强66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996.7kg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1.69%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8点3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131.1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对照先玉335早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24.2%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0.8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0.1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1.4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0.1%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83.7%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1.6%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0.8%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6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利禾2120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995.26kg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1.6%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8点5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132.8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对照先玉335晚</w:t>
      </w:r>
      <w:r>
        <w:rPr>
          <w:color w:val="auto"/>
          <w:sz w:val="24"/>
        </w:rPr>
        <w:t>0.7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26.9%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3.5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0.5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1.7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0.1%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84.8%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0.4%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0.6%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7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瑞真69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932.32kg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 xml:space="preserve"> 减产</w:t>
      </w:r>
      <w:r>
        <w:rPr>
          <w:color w:val="auto"/>
          <w:sz w:val="24"/>
        </w:rPr>
        <w:t>4.9%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8点1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129.7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对照先玉335早</w:t>
      </w:r>
      <w:r>
        <w:rPr>
          <w:color w:val="auto"/>
          <w:sz w:val="24"/>
        </w:rPr>
        <w:t>2.4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23.3%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对照先玉335低</w:t>
      </w:r>
      <w:r>
        <w:rPr>
          <w:color w:val="auto"/>
          <w:sz w:val="24"/>
        </w:rPr>
        <w:t>0.1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0.3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1.7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0.5%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84.5%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0.7%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8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西蒙298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968.22kg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 xml:space="preserve"> 减产</w:t>
      </w:r>
      <w:r>
        <w:rPr>
          <w:color w:val="auto"/>
          <w:sz w:val="24"/>
        </w:rPr>
        <w:t>1.3%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8点5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132.6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对照先玉335晚</w:t>
      </w:r>
      <w:r>
        <w:rPr>
          <w:color w:val="auto"/>
          <w:sz w:val="24"/>
        </w:rPr>
        <w:t>0.5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24.8%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1.4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1.4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81.5%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0.6%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0.8%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9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先玉1483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1008.49kg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3%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8点4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4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131.5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对照先玉335早</w:t>
      </w:r>
      <w:r>
        <w:rPr>
          <w:color w:val="auto"/>
          <w:sz w:val="24"/>
        </w:rPr>
        <w:t>0.6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23.8%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0.4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0.2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1.7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0.2%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85.8%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0.5%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1.8%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10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宇科188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926.99kg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 xml:space="preserve"> 减产</w:t>
      </w:r>
      <w:r>
        <w:rPr>
          <w:color w:val="auto"/>
          <w:sz w:val="24"/>
        </w:rPr>
        <w:t>5.7%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8点3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131.9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对照先玉335早</w:t>
      </w:r>
      <w:r>
        <w:rPr>
          <w:color w:val="auto"/>
          <w:sz w:val="24"/>
        </w:rPr>
        <w:t>0.1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24.3%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0.8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1.1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1.4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0.3%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83.1%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2.2%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0.7%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20" w:firstLineChars="200"/>
        <w:rPr>
          <w:color w:val="auto"/>
          <w:sz w:val="24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11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郁青286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8点</w:t>
      </w:r>
      <w:r>
        <w:rPr>
          <w:rFonts w:ascii="宋体" w:hAnsi="宋体"/>
          <w:color w:val="auto"/>
          <w:sz w:val="24"/>
        </w:rPr>
        <w:t>平均亩产</w:t>
      </w:r>
      <w:r>
        <w:rPr>
          <w:color w:val="auto"/>
          <w:sz w:val="24"/>
        </w:rPr>
        <w:t>882.78kg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</w:t>
      </w:r>
      <w:r>
        <w:rPr>
          <w:rFonts w:ascii="宋体" w:hAnsi="宋体"/>
          <w:color w:val="auto"/>
          <w:sz w:val="24"/>
        </w:rPr>
        <w:t xml:space="preserve"> 减产</w:t>
      </w:r>
      <w:r>
        <w:rPr>
          <w:color w:val="auto"/>
          <w:sz w:val="24"/>
        </w:rPr>
        <w:t>10.2%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 xml:space="preserve"> 8点1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132.4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对照先玉335晚</w:t>
      </w:r>
      <w:r>
        <w:rPr>
          <w:color w:val="auto"/>
          <w:sz w:val="24"/>
        </w:rPr>
        <w:t>0.4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24.4%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对照先玉335高</w:t>
      </w: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收获期倒伏折率之和</w:t>
      </w:r>
      <w:r>
        <w:rPr>
          <w:rFonts w:ascii="宋体" w:hAnsi="宋体"/>
          <w:color w:val="auto"/>
          <w:sz w:val="24"/>
        </w:rPr>
        <w:t>0.8</w:t>
      </w:r>
      <w:r>
        <w:rPr>
          <w:rFonts w:hint="eastAsia" w:ascii="宋体" w:hAnsi="宋体"/>
          <w:color w:val="auto"/>
          <w:sz w:val="24"/>
        </w:rPr>
        <w:t>%；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0.1%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83.6%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1.1%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1%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rPr>
          <w:color w:val="auto"/>
        </w:rPr>
      </w:pPr>
    </w:p>
    <w:p>
      <w:pPr>
        <w:spacing w:line="320" w:lineRule="exact"/>
        <w:jc w:val="both"/>
        <w:rPr>
          <w:rFonts w:eastAsia="黑体"/>
          <w:b/>
          <w:color w:val="000000" w:themeColor="text1"/>
          <w:sz w:val="24"/>
        </w:rPr>
      </w:pPr>
    </w:p>
    <w:p>
      <w:pPr>
        <w:spacing w:line="320" w:lineRule="exact"/>
        <w:jc w:val="both"/>
        <w:rPr>
          <w:rFonts w:eastAsia="黑体"/>
          <w:b/>
          <w:color w:val="000000" w:themeColor="text1"/>
          <w:sz w:val="24"/>
        </w:rPr>
      </w:pPr>
    </w:p>
    <w:p>
      <w:pPr>
        <w:spacing w:line="320" w:lineRule="exact"/>
        <w:jc w:val="both"/>
        <w:rPr>
          <w:rFonts w:eastAsia="黑体"/>
          <w:b/>
          <w:color w:val="000000" w:themeColor="text1"/>
          <w:sz w:val="24"/>
        </w:rPr>
      </w:pPr>
    </w:p>
    <w:p>
      <w:pPr>
        <w:spacing w:line="320" w:lineRule="exact"/>
        <w:jc w:val="both"/>
        <w:rPr>
          <w:rFonts w:eastAsia="黑体"/>
          <w:b/>
          <w:color w:val="000000" w:themeColor="text1"/>
          <w:sz w:val="24"/>
        </w:rPr>
      </w:pPr>
    </w:p>
    <w:p>
      <w:pPr>
        <w:spacing w:line="320" w:lineRule="exact"/>
        <w:jc w:val="both"/>
        <w:rPr>
          <w:rFonts w:eastAsia="黑体"/>
          <w:b/>
          <w:color w:val="000000" w:themeColor="text1"/>
          <w:sz w:val="24"/>
        </w:rPr>
      </w:pPr>
    </w:p>
    <w:p>
      <w:pPr>
        <w:spacing w:line="320" w:lineRule="exact"/>
        <w:ind w:firstLine="4096" w:firstLineChars="1700"/>
        <w:jc w:val="both"/>
        <w:rPr>
          <w:rFonts w:eastAsia="黑体"/>
          <w:b/>
          <w:color w:val="000000" w:themeColor="text1"/>
          <w:sz w:val="24"/>
        </w:rPr>
      </w:pPr>
    </w:p>
    <w:p>
      <w:pPr>
        <w:spacing w:line="320" w:lineRule="exact"/>
        <w:ind w:firstLine="4096" w:firstLineChars="1700"/>
        <w:jc w:val="both"/>
        <w:rPr>
          <w:rFonts w:eastAsia="黑体"/>
          <w:b/>
          <w:color w:val="000000" w:themeColor="text1"/>
          <w:sz w:val="24"/>
        </w:rPr>
      </w:pPr>
    </w:p>
    <w:p>
      <w:pPr>
        <w:spacing w:line="320" w:lineRule="exact"/>
        <w:ind w:firstLine="4096" w:firstLineChars="1700"/>
        <w:jc w:val="both"/>
        <w:rPr>
          <w:rFonts w:eastAsia="黑体"/>
          <w:b/>
          <w:color w:val="000000" w:themeColor="text1"/>
          <w:sz w:val="24"/>
        </w:rPr>
      </w:pPr>
    </w:p>
    <w:p>
      <w:pPr>
        <w:spacing w:line="320" w:lineRule="exact"/>
        <w:ind w:firstLine="4096" w:firstLineChars="1700"/>
        <w:jc w:val="both"/>
        <w:rPr>
          <w:rFonts w:eastAsia="黑体"/>
          <w:b/>
          <w:color w:val="000000" w:themeColor="text1"/>
          <w:sz w:val="24"/>
        </w:rPr>
      </w:pPr>
    </w:p>
    <w:p>
      <w:pPr>
        <w:spacing w:line="320" w:lineRule="exact"/>
        <w:ind w:firstLine="4096" w:firstLineChars="1700"/>
        <w:jc w:val="both"/>
        <w:rPr>
          <w:rFonts w:eastAsia="黑体"/>
          <w:b/>
          <w:bCs/>
          <w:color w:val="000000" w:themeColor="text1"/>
          <w:sz w:val="24"/>
        </w:rPr>
      </w:pPr>
      <w:r>
        <w:rPr>
          <w:rFonts w:eastAsia="黑体"/>
          <w:b/>
          <w:color w:val="000000" w:themeColor="text1"/>
          <w:sz w:val="24"/>
        </w:rPr>
        <w:t>表5</w:t>
      </w:r>
      <w:r>
        <w:rPr>
          <w:rFonts w:hint="eastAsia" w:eastAsia="黑体"/>
          <w:b/>
          <w:color w:val="000000" w:themeColor="text1"/>
          <w:sz w:val="24"/>
          <w:lang w:val="en-US" w:eastAsia="zh-CN"/>
        </w:rPr>
        <w:t xml:space="preserve">   </w:t>
      </w:r>
      <w:r>
        <w:rPr>
          <w:rFonts w:eastAsia="黑体"/>
          <w:b/>
          <w:color w:val="000000" w:themeColor="text1"/>
          <w:sz w:val="24"/>
        </w:rPr>
        <w:t>202</w:t>
      </w:r>
      <w:r>
        <w:rPr>
          <w:rFonts w:hint="eastAsia" w:eastAsia="黑体"/>
          <w:b/>
          <w:color w:val="000000" w:themeColor="text1"/>
          <w:sz w:val="24"/>
          <w:lang w:val="en-US" w:eastAsia="zh-CN"/>
        </w:rPr>
        <w:t>2</w:t>
      </w:r>
      <w:r>
        <w:rPr>
          <w:rFonts w:eastAsia="黑体"/>
          <w:b/>
          <w:color w:val="000000" w:themeColor="text1"/>
          <w:sz w:val="24"/>
        </w:rPr>
        <w:t>年中熟组玉米</w:t>
      </w:r>
      <w:r>
        <w:rPr>
          <w:rFonts w:hint="eastAsia" w:eastAsia="黑体"/>
          <w:b/>
          <w:color w:val="000000" w:themeColor="text1"/>
          <w:sz w:val="24"/>
        </w:rPr>
        <w:t>品种</w:t>
      </w:r>
      <w:r>
        <w:rPr>
          <w:rFonts w:eastAsia="黑体"/>
          <w:b/>
          <w:color w:val="000000" w:themeColor="text1"/>
          <w:sz w:val="24"/>
        </w:rPr>
        <w:t>第二年区域试验主要性状汇总表</w:t>
      </w:r>
    </w:p>
    <w:p>
      <w:pPr>
        <w:jc w:val="center"/>
        <w:rPr>
          <w:color w:val="000000" w:themeColor="text1"/>
        </w:rPr>
      </w:pPr>
    </w:p>
    <w:tbl>
      <w:tblPr>
        <w:tblStyle w:val="6"/>
        <w:tblW w:w="156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690"/>
        <w:gridCol w:w="570"/>
        <w:gridCol w:w="420"/>
        <w:gridCol w:w="322"/>
        <w:gridCol w:w="683"/>
        <w:gridCol w:w="541"/>
        <w:gridCol w:w="591"/>
        <w:gridCol w:w="607"/>
        <w:gridCol w:w="516"/>
        <w:gridCol w:w="441"/>
        <w:gridCol w:w="466"/>
        <w:gridCol w:w="498"/>
        <w:gridCol w:w="384"/>
        <w:gridCol w:w="273"/>
        <w:gridCol w:w="441"/>
        <w:gridCol w:w="441"/>
        <w:gridCol w:w="441"/>
        <w:gridCol w:w="516"/>
        <w:gridCol w:w="500"/>
        <w:gridCol w:w="500"/>
        <w:gridCol w:w="516"/>
        <w:gridCol w:w="516"/>
        <w:gridCol w:w="400"/>
        <w:gridCol w:w="516"/>
        <w:gridCol w:w="591"/>
        <w:gridCol w:w="516"/>
        <w:gridCol w:w="516"/>
        <w:gridCol w:w="441"/>
        <w:gridCol w:w="441"/>
        <w:gridCol w:w="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品种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亩产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(kg)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eastAsia="zh-CN"/>
              </w:rPr>
              <w:t>产量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CK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(±%)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位次</w:t>
            </w:r>
          </w:p>
        </w:tc>
        <w:tc>
          <w:tcPr>
            <w:tcW w:w="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增点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生育期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天</w:t>
            </w:r>
            <w:r>
              <w:rPr>
                <w:color w:val="000000" w:themeColor="text1"/>
                <w:kern w:val="0"/>
                <w:sz w:val="15"/>
                <w:szCs w:val="15"/>
              </w:rPr>
              <w:t>)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比</w:t>
            </w:r>
            <w:r>
              <w:rPr>
                <w:color w:val="000000" w:themeColor="text1"/>
                <w:kern w:val="0"/>
                <w:sz w:val="15"/>
                <w:szCs w:val="15"/>
              </w:rPr>
              <w:t>CK  (±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天</w:t>
            </w:r>
            <w:r>
              <w:rPr>
                <w:color w:val="000000" w:themeColor="text1"/>
                <w:kern w:val="0"/>
                <w:sz w:val="15"/>
                <w:szCs w:val="15"/>
              </w:rPr>
              <w:t>)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脱粒水分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水分比</w:t>
            </w:r>
            <w:r>
              <w:rPr>
                <w:color w:val="000000" w:themeColor="text1"/>
                <w:kern w:val="0"/>
                <w:sz w:val="15"/>
                <w:szCs w:val="15"/>
              </w:rPr>
              <w:t>CK(±)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丝黑穗病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茎腐病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大斑病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级</w:t>
            </w:r>
            <w:r>
              <w:rPr>
                <w:color w:val="000000" w:themeColor="text1"/>
                <w:kern w:val="0"/>
                <w:sz w:val="15"/>
                <w:szCs w:val="15"/>
              </w:rPr>
              <w:t>)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穗腐率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粒腐率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玉米螟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级</w:t>
            </w:r>
            <w:r>
              <w:rPr>
                <w:color w:val="000000" w:themeColor="text1"/>
                <w:kern w:val="0"/>
                <w:sz w:val="15"/>
                <w:szCs w:val="15"/>
              </w:rPr>
              <w:t>)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成熟期倒伏率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成熟期倒折率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收获期倒伏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eastAsia="zh-CN"/>
              </w:rPr>
              <w:t>折和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穗长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(cm)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穗粗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(cm)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秃尖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(cm)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穗行数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行粒数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轴色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百粒重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(g)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单穗粒重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(g)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出籽率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空秆率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双穗率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破损率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鲜出籽率</w:t>
            </w:r>
            <w:r>
              <w:rPr>
                <w:color w:val="000000" w:themeColor="text1"/>
                <w:kern w:val="0"/>
                <w:sz w:val="15"/>
                <w:szCs w:val="15"/>
              </w:rPr>
              <w:t>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K503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913.73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-3.8 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133.8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29.1 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5.7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19.4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17.8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40.6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33.1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228.8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K玉1717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947.52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-0.5 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132.9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-3.2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24.9 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19.3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19.2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37.1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35.2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230.5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85.2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MD19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928.39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-2.2 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132.9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26.2 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18.8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16.0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37.0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粉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37.2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214.0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78.9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包玉504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988.68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131.4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-0.9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22.6 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-0.8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21.0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16.3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40.9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36.8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222.2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82.7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宏博1711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933.61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-1.5 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132.5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25.0 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19.0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16.0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34.5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40.5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209.1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80.9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宏达585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912.05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-3.9 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131.1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-1.2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26.5 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20.3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16.7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40.7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红+白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36.8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213.3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83.1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81.2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稷秾28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924.18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-2.9 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132.6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22.0 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-1.5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19.3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17.8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38.7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34.0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215.6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84.5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金谷玉66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1032.94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6.9 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131.8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-0.4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26.0 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19.9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16.9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40.3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38.1 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246.3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金壮26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970.33 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131.9 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-0.3 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28.4 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19.5 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17.3 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40.7 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36.7 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221.4 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80.7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坤兴118</w:t>
            </w:r>
          </w:p>
        </w:tc>
        <w:tc>
          <w:tcPr>
            <w:tcW w:w="690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960.12 </w:t>
            </w:r>
          </w:p>
        </w:tc>
        <w:tc>
          <w:tcPr>
            <w:tcW w:w="570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420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22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131.6 </w:t>
            </w:r>
          </w:p>
        </w:tc>
        <w:tc>
          <w:tcPr>
            <w:tcW w:w="54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-0.6 </w:t>
            </w:r>
          </w:p>
        </w:tc>
        <w:tc>
          <w:tcPr>
            <w:tcW w:w="59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23.0 </w:t>
            </w:r>
          </w:p>
        </w:tc>
        <w:tc>
          <w:tcPr>
            <w:tcW w:w="607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-0.4 </w:t>
            </w:r>
          </w:p>
        </w:tc>
        <w:tc>
          <w:tcPr>
            <w:tcW w:w="51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6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498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44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51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19.5 </w:t>
            </w:r>
          </w:p>
        </w:tc>
        <w:tc>
          <w:tcPr>
            <w:tcW w:w="500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500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1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17.2 </w:t>
            </w:r>
          </w:p>
        </w:tc>
        <w:tc>
          <w:tcPr>
            <w:tcW w:w="51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42.0 </w:t>
            </w:r>
          </w:p>
        </w:tc>
        <w:tc>
          <w:tcPr>
            <w:tcW w:w="400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粉</w:t>
            </w:r>
          </w:p>
        </w:tc>
        <w:tc>
          <w:tcPr>
            <w:tcW w:w="51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34.3 </w:t>
            </w:r>
          </w:p>
        </w:tc>
        <w:tc>
          <w:tcPr>
            <w:tcW w:w="59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230.3 </w:t>
            </w:r>
          </w:p>
        </w:tc>
        <w:tc>
          <w:tcPr>
            <w:tcW w:w="51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51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44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4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蒙龙302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63.31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132.2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-0.1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25.4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20.7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17.0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40.8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38.4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234.0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81.9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先玉2035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969.92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132.3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23.4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19.3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15.3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41.3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37.1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213.9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87.4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84.6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兴丰131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956.43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132.3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24.2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19.3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17.1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38.9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35.7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219.1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82.1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KN2148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1015.44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132.4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23.9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20.2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16.5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42.8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34.7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236.6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86.5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奥邦605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948.85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-3.3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133.4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25.5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16.8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42.9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35.3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239.4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80.1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禾田2116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944.01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-3.5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132.5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28.7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19.4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16.4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38.9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36.7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206.2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禾祥17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1016.3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131.4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-0.6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24.4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20.4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16.6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41.9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35.3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233.4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82.4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金强66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996.7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131.1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-1.0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24.2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19.7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15.9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39.9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37.1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217.5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83.7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81.8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利禾2120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995.26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132.8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26.9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20.2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16.8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38.0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39.6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245.0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84.8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瑞真69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932.32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-4.9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129.7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-2.4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23.3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18.9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17.1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40.1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34.4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217.7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84.5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82.8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西蒙298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968.22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-1.3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132.6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24.8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19.0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18.1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36.9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36.2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209.0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先玉1483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1008.49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131.5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-0.6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23.8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18.9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16.2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40.2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33.8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220.3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85.8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宇科188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926.99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-5.7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131.9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-0.1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24.3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19.8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16.6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38.6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37.8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227.6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82.3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郁青286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882.78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-10.2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132.4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24.4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19.2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17.1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37.5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36.5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212.4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79.8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 w:val="15"/>
                <w:szCs w:val="15"/>
              </w:rPr>
            </w:pPr>
          </w:p>
        </w:tc>
      </w:tr>
    </w:tbl>
    <w:p/>
    <w:sectPr>
      <w:footerReference r:id="rId4" w:type="default"/>
      <w:pgSz w:w="16838" w:h="11906" w:orient="landscape"/>
      <w:pgMar w:top="1440" w:right="1080" w:bottom="1440" w:left="1080" w:header="851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VhNDg4MDIzOGU5MDIwZGZmNzZiZTk0YzZlZTFiNDcifQ=="/>
  </w:docVars>
  <w:rsids>
    <w:rsidRoot w:val="00020439"/>
    <w:rsid w:val="00020439"/>
    <w:rsid w:val="00024CEF"/>
    <w:rsid w:val="0003470E"/>
    <w:rsid w:val="001824B7"/>
    <w:rsid w:val="002B09DF"/>
    <w:rsid w:val="002B3D14"/>
    <w:rsid w:val="00416834"/>
    <w:rsid w:val="004C0473"/>
    <w:rsid w:val="004D4A77"/>
    <w:rsid w:val="004E0A8D"/>
    <w:rsid w:val="005B583D"/>
    <w:rsid w:val="007E0E03"/>
    <w:rsid w:val="008A48F3"/>
    <w:rsid w:val="008D531F"/>
    <w:rsid w:val="00973D0A"/>
    <w:rsid w:val="00A210FB"/>
    <w:rsid w:val="00A664E8"/>
    <w:rsid w:val="00BC0803"/>
    <w:rsid w:val="00BD1118"/>
    <w:rsid w:val="00CB3F72"/>
    <w:rsid w:val="00D27622"/>
    <w:rsid w:val="00E40B44"/>
    <w:rsid w:val="00EA1B6A"/>
    <w:rsid w:val="06C24EF5"/>
    <w:rsid w:val="07DD452D"/>
    <w:rsid w:val="08157A4F"/>
    <w:rsid w:val="0A213E6E"/>
    <w:rsid w:val="0DD25948"/>
    <w:rsid w:val="0EFF644E"/>
    <w:rsid w:val="15C30699"/>
    <w:rsid w:val="186C4A97"/>
    <w:rsid w:val="18D3630C"/>
    <w:rsid w:val="1A330EDB"/>
    <w:rsid w:val="1BE72717"/>
    <w:rsid w:val="1C9C4677"/>
    <w:rsid w:val="20361444"/>
    <w:rsid w:val="22943FB4"/>
    <w:rsid w:val="22B90D51"/>
    <w:rsid w:val="233C3F71"/>
    <w:rsid w:val="25C446D8"/>
    <w:rsid w:val="282910EA"/>
    <w:rsid w:val="2A217AB6"/>
    <w:rsid w:val="2DD51F5B"/>
    <w:rsid w:val="2EC1468C"/>
    <w:rsid w:val="32FB3683"/>
    <w:rsid w:val="33786FBF"/>
    <w:rsid w:val="348C06A9"/>
    <w:rsid w:val="3B9D6D86"/>
    <w:rsid w:val="407D232D"/>
    <w:rsid w:val="458A3CD9"/>
    <w:rsid w:val="46472A10"/>
    <w:rsid w:val="4C4C5224"/>
    <w:rsid w:val="4C627CDE"/>
    <w:rsid w:val="4F6F09B6"/>
    <w:rsid w:val="529006B5"/>
    <w:rsid w:val="593037D7"/>
    <w:rsid w:val="5A323575"/>
    <w:rsid w:val="5B124EBE"/>
    <w:rsid w:val="5BF1103B"/>
    <w:rsid w:val="61F16F3F"/>
    <w:rsid w:val="63B45A4C"/>
    <w:rsid w:val="64F7696A"/>
    <w:rsid w:val="676E7218"/>
    <w:rsid w:val="683472D7"/>
    <w:rsid w:val="6A227C35"/>
    <w:rsid w:val="6B5D6E52"/>
    <w:rsid w:val="73D90E5C"/>
    <w:rsid w:val="76AA5078"/>
    <w:rsid w:val="77931818"/>
    <w:rsid w:val="790208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napToGrid w:val="0"/>
      <w:ind w:firstLine="640" w:firstLineChars="200"/>
    </w:pPr>
    <w:rPr>
      <w:rFonts w:ascii="宋体" w:hAnsi="华文中宋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2 Char Char Char Char Char Char"/>
    <w:basedOn w:val="2"/>
    <w:qFormat/>
    <w:uiPriority w:val="0"/>
    <w:pPr>
      <w:keepLines/>
      <w:snapToGrid w:val="0"/>
      <w:spacing w:before="240" w:after="240" w:line="348" w:lineRule="auto"/>
      <w:jc w:val="both"/>
    </w:pPr>
    <w:rPr>
      <w:rFonts w:ascii="Tahoma" w:hAnsi="Tahoma"/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7673</Words>
  <Characters>12184</Characters>
  <Lines>82</Lines>
  <Paragraphs>23</Paragraphs>
  <TotalTime>21</TotalTime>
  <ScaleCrop>false</ScaleCrop>
  <LinksUpToDate>false</LinksUpToDate>
  <CharactersWithSpaces>13098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2021-12-23T14:44:00Z</dcterms:created>
  <dc:creator>lwx</dc:creator>
  <cp:lastModifiedBy>lwx</cp:lastModifiedBy>
  <cp:lastPrinted>2021-12-24T06:57:00Z</cp:lastPrinted>
  <dcterms:modified xsi:type="dcterms:W3CDTF">2023-01-10T12:50:52Z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15D5C7378AE64A9BB4C12C5786E6CF15</vt:lpwstr>
  </property>
</Properties>
</file>